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F6275" w14:textId="77777777" w:rsidR="009B6B61" w:rsidRPr="009B6B61" w:rsidRDefault="009B6B61" w:rsidP="009B6B6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B6B61">
        <w:rPr>
          <w:rFonts w:eastAsia="Times New Roman" w:cstheme="minorHAnsi"/>
          <w:b/>
          <w:bCs/>
          <w:sz w:val="27"/>
          <w:szCs w:val="27"/>
        </w:rPr>
        <w:t>ПРИЈАВНИ ФОРМУЛАР</w:t>
      </w:r>
      <w:r w:rsidRPr="009B6B61">
        <w:rPr>
          <w:rFonts w:eastAsia="Times New Roman" w:cstheme="minorHAnsi"/>
          <w:b/>
          <w:bCs/>
          <w:sz w:val="27"/>
          <w:szCs w:val="27"/>
        </w:rPr>
        <w:br/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за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учешће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у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Еразмус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+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програму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мобилности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са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универзитетима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из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програмских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</w:t>
      </w:r>
      <w:proofErr w:type="spellStart"/>
      <w:r w:rsidRPr="009B6B61">
        <w:rPr>
          <w:rFonts w:eastAsia="Times New Roman" w:cstheme="minorHAnsi"/>
          <w:b/>
          <w:bCs/>
          <w:sz w:val="27"/>
          <w:szCs w:val="27"/>
        </w:rPr>
        <w:t>земаља</w:t>
      </w:r>
      <w:proofErr w:type="spellEnd"/>
      <w:r w:rsidRPr="009B6B61">
        <w:rPr>
          <w:rFonts w:eastAsia="Times New Roman" w:cstheme="minorHAnsi"/>
          <w:b/>
          <w:bCs/>
          <w:sz w:val="27"/>
          <w:szCs w:val="27"/>
        </w:rPr>
        <w:t xml:space="preserve"> (КА13</w:t>
      </w:r>
      <w:r w:rsidR="00F05BA3">
        <w:rPr>
          <w:rFonts w:eastAsia="Times New Roman" w:cstheme="minorHAnsi"/>
          <w:b/>
          <w:bCs/>
          <w:sz w:val="27"/>
          <w:szCs w:val="27"/>
          <w:lang w:val="sr-Cyrl-RS"/>
        </w:rPr>
        <w:t>1</w:t>
      </w:r>
      <w:r w:rsidRPr="009B6B61">
        <w:rPr>
          <w:rFonts w:eastAsia="Times New Roman" w:cstheme="minorHAnsi"/>
          <w:b/>
          <w:bCs/>
          <w:sz w:val="27"/>
          <w:szCs w:val="27"/>
        </w:rPr>
        <w:t>)</w:t>
      </w:r>
    </w:p>
    <w:p w14:paraId="55E0E9E9" w14:textId="77777777" w:rsidR="009B6B61" w:rsidRPr="009B6B61" w:rsidRDefault="009B6B61" w:rsidP="009B6B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07A6D75" w14:textId="77777777" w:rsidR="00F05BA3" w:rsidRDefault="0069424C" w:rsidP="0069424C">
      <w:pPr>
        <w:jc w:val="both"/>
        <w:rPr>
          <w:rFonts w:eastAsia="Times New Roman" w:cstheme="minorHAnsi"/>
        </w:rPr>
      </w:pPr>
      <w:r w:rsidRPr="0069424C">
        <w:rPr>
          <w:rFonts w:eastAsia="Times New Roman" w:cstheme="minorHAnsi"/>
          <w:lang w:val="sr-Cyrl-RS"/>
        </w:rPr>
        <w:t>Европска комисија је објавила нови Еразмус+ Општи позив за подношење предлога пројеката за 2021. годину</w:t>
      </w:r>
      <w:r w:rsidR="00CB219E">
        <w:rPr>
          <w:rFonts w:eastAsia="Times New Roman" w:cstheme="minorHAnsi"/>
          <w:lang w:val="sr-Cyrl-RS"/>
        </w:rPr>
        <w:t>. Универзитет у Београду наставља учешће у новом програму Еразмус+ у периоду 2021 – 27. године у истом статусу</w:t>
      </w:r>
      <w:r w:rsidRPr="0069424C">
        <w:rPr>
          <w:rFonts w:eastAsia="Times New Roman" w:cstheme="minorHAnsi"/>
          <w:lang w:val="sr-Cyrl-RS"/>
        </w:rPr>
        <w:t xml:space="preserve">, што значи да установе и организације </w:t>
      </w:r>
      <w:r w:rsidR="00CB219E">
        <w:rPr>
          <w:rFonts w:eastAsia="Times New Roman" w:cstheme="minorHAnsi"/>
          <w:lang w:val="sr-Cyrl-RS"/>
        </w:rPr>
        <w:t xml:space="preserve">и даље </w:t>
      </w:r>
      <w:r w:rsidRPr="0069424C">
        <w:rPr>
          <w:rFonts w:eastAsia="Times New Roman" w:cstheme="minorHAnsi"/>
          <w:lang w:val="sr-Cyrl-RS"/>
        </w:rPr>
        <w:t>има</w:t>
      </w:r>
      <w:r w:rsidR="00CB219E">
        <w:rPr>
          <w:rFonts w:eastAsia="Times New Roman" w:cstheme="minorHAnsi"/>
          <w:lang w:val="sr-Cyrl-RS"/>
        </w:rPr>
        <w:t>ју</w:t>
      </w:r>
      <w:r w:rsidRPr="0069424C">
        <w:rPr>
          <w:rFonts w:eastAsia="Times New Roman" w:cstheme="minorHAnsi"/>
          <w:lang w:val="sr-Cyrl-RS"/>
        </w:rPr>
        <w:t xml:space="preserve"> могућност да пуноправно учествују у свим деловима Еразмус+ програма.</w:t>
      </w:r>
    </w:p>
    <w:p w14:paraId="63C5E4DD" w14:textId="77777777" w:rsidR="00CB219E" w:rsidRDefault="00CB219E" w:rsidP="001464AA">
      <w:pPr>
        <w:jc w:val="both"/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Као и претходних година, факултети и институти Универзитета у Београду су позвани да попуне формулар за пријаву пројеката мобилности у оквиру новог циклуса програма. Оно што представља важу напомену за овај конкурсни рок је чињеница да ће факултети/ институти у оквиру </w:t>
      </w:r>
      <w:r w:rsidR="0083379A">
        <w:rPr>
          <w:rFonts w:eastAsia="Times New Roman" w:cstheme="minorHAnsi"/>
          <w:lang w:val="sr-Cyrl-RS"/>
        </w:rPr>
        <w:t>ове</w:t>
      </w:r>
      <w:r>
        <w:rPr>
          <w:rFonts w:eastAsia="Times New Roman" w:cstheme="minorHAnsi"/>
          <w:lang w:val="sr-Cyrl-RS"/>
        </w:rPr>
        <w:t xml:space="preserve"> </w:t>
      </w:r>
      <w:r w:rsidR="00D533B9">
        <w:rPr>
          <w:rFonts w:eastAsia="Times New Roman" w:cstheme="minorHAnsi"/>
          <w:lang w:val="sr-Cyrl-RS"/>
        </w:rPr>
        <w:t>форме</w:t>
      </w:r>
      <w:r>
        <w:rPr>
          <w:rFonts w:eastAsia="Times New Roman" w:cstheme="minorHAnsi"/>
          <w:lang w:val="sr-Cyrl-RS"/>
        </w:rPr>
        <w:t xml:space="preserve"> имати могућност да поднесу пријаве за мобилност </w:t>
      </w:r>
      <w:r w:rsidR="0083379A">
        <w:rPr>
          <w:rFonts w:eastAsia="Times New Roman" w:cstheme="minorHAnsi"/>
          <w:lang w:val="sr-Cyrl-RS"/>
        </w:rPr>
        <w:t>само</w:t>
      </w:r>
      <w:r>
        <w:rPr>
          <w:rFonts w:eastAsia="Times New Roman" w:cstheme="minorHAnsi"/>
          <w:lang w:val="sr-Cyrl-RS"/>
        </w:rPr>
        <w:t xml:space="preserve"> са </w:t>
      </w:r>
      <w:r w:rsidRPr="00D533B9">
        <w:rPr>
          <w:rFonts w:eastAsia="Times New Roman" w:cstheme="minorHAnsi"/>
          <w:u w:val="single"/>
          <w:lang w:val="sr-Cyrl-RS"/>
        </w:rPr>
        <w:t>програмским</w:t>
      </w:r>
      <w:r>
        <w:rPr>
          <w:rFonts w:eastAsia="Times New Roman" w:cstheme="minorHAnsi"/>
          <w:lang w:val="sr-Cyrl-RS"/>
        </w:rPr>
        <w:t xml:space="preserve"> (некадашња КА103) универзитетима. </w:t>
      </w:r>
    </w:p>
    <w:p w14:paraId="39E9D770" w14:textId="77777777" w:rsidR="001464AA" w:rsidRPr="001464AA" w:rsidRDefault="001464AA" w:rsidP="001464AA">
      <w:p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t>Пријавни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формулар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учешће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Еразмус</w:t>
      </w:r>
      <w:proofErr w:type="spellEnd"/>
      <w:r w:rsidRPr="001464AA">
        <w:rPr>
          <w:rFonts w:eastAsia="Times New Roman" w:cstheme="minorHAnsi"/>
        </w:rPr>
        <w:t xml:space="preserve">+ </w:t>
      </w:r>
      <w:proofErr w:type="spellStart"/>
      <w:r w:rsidRPr="001464AA">
        <w:rPr>
          <w:rFonts w:eastAsia="Times New Roman" w:cstheme="minorHAnsi"/>
        </w:rPr>
        <w:t>програму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мобилности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је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форма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коју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именоване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особе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факултета</w:t>
      </w:r>
      <w:proofErr w:type="spellEnd"/>
      <w:r w:rsidRPr="001464AA">
        <w:rPr>
          <w:rFonts w:eastAsia="Times New Roman" w:cstheme="minorHAnsi"/>
        </w:rPr>
        <w:t>/</w:t>
      </w:r>
      <w:proofErr w:type="spellStart"/>
      <w:r w:rsidRPr="001464AA">
        <w:rPr>
          <w:rFonts w:eastAsia="Times New Roman" w:cstheme="minorHAnsi"/>
        </w:rPr>
        <w:t>института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Универзитета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Београду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попуњавају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како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би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Универзитет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Беораду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имао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увид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приоритете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својих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чланица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када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је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питању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сарадња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области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мобилности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студената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особља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оквиру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Еразмус</w:t>
      </w:r>
      <w:proofErr w:type="spellEnd"/>
      <w:r w:rsidRPr="001464AA">
        <w:rPr>
          <w:rFonts w:eastAsia="Times New Roman" w:cstheme="minorHAnsi"/>
        </w:rPr>
        <w:t xml:space="preserve">+ </w:t>
      </w:r>
      <w:proofErr w:type="spellStart"/>
      <w:r w:rsidRPr="001464AA">
        <w:rPr>
          <w:rFonts w:eastAsia="Times New Roman" w:cstheme="minorHAnsi"/>
        </w:rPr>
        <w:t>програма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како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програмским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тако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са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партнерским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земљама</w:t>
      </w:r>
      <w:proofErr w:type="spellEnd"/>
      <w:r w:rsidRPr="001464AA">
        <w:rPr>
          <w:rFonts w:eastAsia="Times New Roman" w:cstheme="minorHAnsi"/>
        </w:rPr>
        <w:t>.</w:t>
      </w:r>
    </w:p>
    <w:p w14:paraId="5AFAC5C4" w14:textId="77777777" w:rsidR="001464AA" w:rsidRPr="001464AA" w:rsidRDefault="001464AA" w:rsidP="001464AA">
      <w:p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t>Уредно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попуњен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правовремено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достављен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формулар</w:t>
      </w:r>
      <w:proofErr w:type="spellEnd"/>
      <w:r w:rsidRPr="001464AA">
        <w:rPr>
          <w:rFonts w:eastAsia="Times New Roman" w:cstheme="minorHAnsi"/>
        </w:rPr>
        <w:t xml:space="preserve"> УСЛОВ </w:t>
      </w:r>
      <w:proofErr w:type="spellStart"/>
      <w:r w:rsidRPr="001464AA">
        <w:rPr>
          <w:rFonts w:eastAsia="Times New Roman" w:cstheme="minorHAnsi"/>
        </w:rPr>
        <w:t>је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укључивање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предлога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факултета</w:t>
      </w:r>
      <w:proofErr w:type="spellEnd"/>
      <w:r w:rsidRPr="001464AA">
        <w:rPr>
          <w:rFonts w:eastAsia="Times New Roman" w:cstheme="minorHAnsi"/>
        </w:rPr>
        <w:t>/</w:t>
      </w:r>
      <w:proofErr w:type="spellStart"/>
      <w:r w:rsidRPr="001464AA">
        <w:rPr>
          <w:rFonts w:eastAsia="Times New Roman" w:cstheme="minorHAnsi"/>
        </w:rPr>
        <w:t>института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јединствену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пријаву</w:t>
      </w:r>
      <w:proofErr w:type="spellEnd"/>
      <w:r w:rsidRPr="001464AA">
        <w:rPr>
          <w:rFonts w:eastAsia="Times New Roman" w:cstheme="minorHAnsi"/>
        </w:rPr>
        <w:t xml:space="preserve"> КА13</w:t>
      </w:r>
      <w:r w:rsidR="0083379A">
        <w:rPr>
          <w:rFonts w:eastAsia="Times New Roman" w:cstheme="minorHAnsi"/>
          <w:lang w:val="sr-Cyrl-RS"/>
        </w:rPr>
        <w:t>1</w:t>
      </w:r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коју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припрема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подноси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координира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Универзитет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Београду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као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носилац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Еразмус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повеље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високо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образовање</w:t>
      </w:r>
      <w:proofErr w:type="spellEnd"/>
      <w:r w:rsidRPr="001464AA">
        <w:rPr>
          <w:rFonts w:eastAsia="Times New Roman" w:cstheme="minorHAnsi"/>
        </w:rPr>
        <w:t>.</w:t>
      </w:r>
    </w:p>
    <w:p w14:paraId="6181E77D" w14:textId="77777777" w:rsidR="001464AA" w:rsidRPr="001464AA" w:rsidRDefault="001464AA" w:rsidP="001464AA">
      <w:p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t>Пријавни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формулар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учешће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Еразмус</w:t>
      </w:r>
      <w:proofErr w:type="spellEnd"/>
      <w:r w:rsidRPr="001464AA">
        <w:rPr>
          <w:rFonts w:eastAsia="Times New Roman" w:cstheme="minorHAnsi"/>
        </w:rPr>
        <w:t xml:space="preserve">+ </w:t>
      </w:r>
      <w:proofErr w:type="spellStart"/>
      <w:r w:rsidRPr="001464AA">
        <w:rPr>
          <w:rFonts w:eastAsia="Times New Roman" w:cstheme="minorHAnsi"/>
        </w:rPr>
        <w:t>програму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мобилности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попуњава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се</w:t>
      </w:r>
      <w:proofErr w:type="spellEnd"/>
      <w:r w:rsidRPr="001464AA">
        <w:rPr>
          <w:rFonts w:eastAsia="Times New Roman" w:cstheme="minorHAnsi"/>
        </w:rPr>
        <w:t xml:space="preserve"> online, </w:t>
      </w:r>
      <w:proofErr w:type="spellStart"/>
      <w:r w:rsidRPr="001464AA">
        <w:rPr>
          <w:rFonts w:eastAsia="Times New Roman" w:cstheme="minorHAnsi"/>
        </w:rPr>
        <w:t>путем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MobiON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платформе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Универзитета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Београду</w:t>
      </w:r>
      <w:proofErr w:type="spellEnd"/>
      <w:r w:rsidRPr="001464AA">
        <w:rPr>
          <w:rFonts w:eastAsia="Times New Roman" w:cstheme="minorHAnsi"/>
        </w:rPr>
        <w:t xml:space="preserve">. </w:t>
      </w:r>
      <w:proofErr w:type="spellStart"/>
      <w:r w:rsidRPr="001464AA">
        <w:rPr>
          <w:rFonts w:eastAsia="Times New Roman" w:cstheme="minorHAnsi"/>
          <w:b/>
        </w:rPr>
        <w:t>Рок</w:t>
      </w:r>
      <w:proofErr w:type="spellEnd"/>
      <w:r w:rsidRPr="001464AA">
        <w:rPr>
          <w:rFonts w:eastAsia="Times New Roman" w:cstheme="minorHAnsi"/>
          <w:b/>
        </w:rPr>
        <w:t xml:space="preserve"> </w:t>
      </w:r>
      <w:proofErr w:type="spellStart"/>
      <w:r w:rsidRPr="001464AA">
        <w:rPr>
          <w:rFonts w:eastAsia="Times New Roman" w:cstheme="minorHAnsi"/>
          <w:b/>
        </w:rPr>
        <w:t>за</w:t>
      </w:r>
      <w:proofErr w:type="spellEnd"/>
      <w:r w:rsidRPr="001464AA">
        <w:rPr>
          <w:rFonts w:eastAsia="Times New Roman" w:cstheme="minorHAnsi"/>
          <w:b/>
        </w:rPr>
        <w:t xml:space="preserve"> </w:t>
      </w:r>
      <w:proofErr w:type="spellStart"/>
      <w:r w:rsidRPr="001464AA">
        <w:rPr>
          <w:rFonts w:eastAsia="Times New Roman" w:cstheme="minorHAnsi"/>
          <w:b/>
        </w:rPr>
        <w:t>попуњавање</w:t>
      </w:r>
      <w:proofErr w:type="spellEnd"/>
      <w:r w:rsidRPr="001464AA">
        <w:rPr>
          <w:rFonts w:eastAsia="Times New Roman" w:cstheme="minorHAnsi"/>
          <w:b/>
        </w:rPr>
        <w:t xml:space="preserve"> </w:t>
      </w:r>
      <w:proofErr w:type="spellStart"/>
      <w:r w:rsidRPr="001464AA">
        <w:rPr>
          <w:rFonts w:eastAsia="Times New Roman" w:cstheme="minorHAnsi"/>
          <w:b/>
        </w:rPr>
        <w:t>формулара</w:t>
      </w:r>
      <w:proofErr w:type="spellEnd"/>
      <w:r w:rsidRPr="001464AA">
        <w:rPr>
          <w:rFonts w:eastAsia="Times New Roman" w:cstheme="minorHAnsi"/>
          <w:b/>
        </w:rPr>
        <w:t xml:space="preserve"> </w:t>
      </w:r>
      <w:proofErr w:type="spellStart"/>
      <w:r w:rsidRPr="001464AA">
        <w:rPr>
          <w:rFonts w:eastAsia="Times New Roman" w:cstheme="minorHAnsi"/>
          <w:b/>
        </w:rPr>
        <w:t>истиче</w:t>
      </w:r>
      <w:proofErr w:type="spellEnd"/>
      <w:r w:rsidRPr="001464AA">
        <w:rPr>
          <w:rFonts w:eastAsia="Times New Roman" w:cstheme="minorHAnsi"/>
          <w:b/>
        </w:rPr>
        <w:t xml:space="preserve"> у </w:t>
      </w:r>
      <w:r w:rsidR="000B7858">
        <w:rPr>
          <w:rFonts w:eastAsia="Times New Roman" w:cstheme="minorHAnsi"/>
          <w:b/>
          <w:lang w:val="sr-Cyrl-RS"/>
        </w:rPr>
        <w:t>среду</w:t>
      </w:r>
      <w:r w:rsidRPr="001464AA">
        <w:rPr>
          <w:rFonts w:eastAsia="Times New Roman" w:cstheme="minorHAnsi"/>
          <w:b/>
        </w:rPr>
        <w:t xml:space="preserve">, </w:t>
      </w:r>
      <w:r w:rsidR="007E0463">
        <w:rPr>
          <w:rFonts w:eastAsia="Times New Roman" w:cstheme="minorHAnsi"/>
          <w:b/>
        </w:rPr>
        <w:t>05</w:t>
      </w:r>
      <w:r w:rsidRPr="001464AA">
        <w:rPr>
          <w:rFonts w:eastAsia="Times New Roman" w:cstheme="minorHAnsi"/>
          <w:b/>
        </w:rPr>
        <w:t xml:space="preserve">. </w:t>
      </w:r>
      <w:r w:rsidR="00DC073F">
        <w:rPr>
          <w:rFonts w:eastAsia="Times New Roman" w:cstheme="minorHAnsi"/>
          <w:b/>
          <w:lang w:val="sr-Cyrl-RS"/>
        </w:rPr>
        <w:t>маја</w:t>
      </w:r>
      <w:r w:rsidRPr="001464AA">
        <w:rPr>
          <w:rFonts w:eastAsia="Times New Roman" w:cstheme="minorHAnsi"/>
          <w:b/>
        </w:rPr>
        <w:t xml:space="preserve"> 202</w:t>
      </w:r>
      <w:r w:rsidR="00DC073F">
        <w:rPr>
          <w:rFonts w:eastAsia="Times New Roman" w:cstheme="minorHAnsi"/>
          <w:b/>
          <w:lang w:val="sr-Cyrl-RS"/>
        </w:rPr>
        <w:t>1</w:t>
      </w:r>
      <w:r w:rsidRPr="001464AA">
        <w:rPr>
          <w:rFonts w:eastAsia="Times New Roman" w:cstheme="minorHAnsi"/>
          <w:b/>
        </w:rPr>
        <w:t xml:space="preserve">. </w:t>
      </w:r>
      <w:proofErr w:type="spellStart"/>
      <w:r w:rsidRPr="001464AA">
        <w:rPr>
          <w:rFonts w:eastAsia="Times New Roman" w:cstheme="minorHAnsi"/>
          <w:b/>
        </w:rPr>
        <w:t>године</w:t>
      </w:r>
      <w:proofErr w:type="spellEnd"/>
      <w:r w:rsidRPr="001464AA">
        <w:rPr>
          <w:rFonts w:eastAsia="Times New Roman" w:cstheme="minorHAnsi"/>
          <w:b/>
        </w:rPr>
        <w:t xml:space="preserve"> у 13 </w:t>
      </w:r>
      <w:proofErr w:type="spellStart"/>
      <w:r w:rsidRPr="001464AA">
        <w:rPr>
          <w:rFonts w:eastAsia="Times New Roman" w:cstheme="minorHAnsi"/>
          <w:b/>
        </w:rPr>
        <w:t>часова</w:t>
      </w:r>
      <w:proofErr w:type="spellEnd"/>
      <w:r w:rsidRPr="001464AA">
        <w:rPr>
          <w:rFonts w:eastAsia="Times New Roman" w:cstheme="minorHAnsi"/>
        </w:rPr>
        <w:t xml:space="preserve">. </w:t>
      </w:r>
      <w:proofErr w:type="spellStart"/>
      <w:r w:rsidRPr="001464AA">
        <w:rPr>
          <w:rFonts w:eastAsia="Times New Roman" w:cstheme="minorHAnsi"/>
        </w:rPr>
        <w:t>Након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истека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рока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подношење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пријава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накнадне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измене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допуне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пријави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неће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бити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могуће</w:t>
      </w:r>
      <w:proofErr w:type="spellEnd"/>
      <w:r w:rsidRPr="001464AA">
        <w:rPr>
          <w:rFonts w:eastAsia="Times New Roman" w:cstheme="minorHAnsi"/>
        </w:rPr>
        <w:t>.</w:t>
      </w:r>
    </w:p>
    <w:p w14:paraId="4F9A86D8" w14:textId="77777777" w:rsidR="001464AA" w:rsidRPr="001464AA" w:rsidRDefault="00DC073F" w:rsidP="001464AA">
      <w:pPr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sr-Cyrl-RS"/>
        </w:rPr>
        <w:t>Напомињемо</w:t>
      </w:r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да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је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укуп</w:t>
      </w:r>
      <w:proofErr w:type="spellEnd"/>
      <w:r>
        <w:rPr>
          <w:rFonts w:eastAsia="Times New Roman" w:cstheme="minorHAnsi"/>
          <w:lang w:val="sr-Cyrl-RS"/>
        </w:rPr>
        <w:t>ни</w:t>
      </w:r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фонд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за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r>
        <w:rPr>
          <w:rFonts w:eastAsia="Times New Roman" w:cstheme="minorHAnsi"/>
          <w:lang w:val="sr-Cyrl-RS"/>
        </w:rPr>
        <w:t>тренутни позив за средств</w:t>
      </w:r>
      <w:r w:rsidR="00A26719">
        <w:rPr>
          <w:rFonts w:eastAsia="Times New Roman" w:cstheme="minorHAnsi"/>
          <w:lang w:val="sr-Cyrl-RS"/>
        </w:rPr>
        <w:t>а</w:t>
      </w:r>
      <w:r>
        <w:rPr>
          <w:rFonts w:eastAsia="Times New Roman" w:cstheme="minorHAnsi"/>
          <w:lang w:val="sr-Cyrl-RS"/>
        </w:rPr>
        <w:t xml:space="preserve"> у оквиру </w:t>
      </w:r>
      <w:proofErr w:type="spellStart"/>
      <w:r w:rsidR="001464AA" w:rsidRPr="00DC073F">
        <w:rPr>
          <w:rFonts w:eastAsia="Times New Roman" w:cstheme="minorHAnsi"/>
          <w:b/>
        </w:rPr>
        <w:t>кључн</w:t>
      </w:r>
      <w:proofErr w:type="spellEnd"/>
      <w:r w:rsidRPr="00DC073F">
        <w:rPr>
          <w:rFonts w:eastAsia="Times New Roman" w:cstheme="minorHAnsi"/>
          <w:b/>
          <w:lang w:val="sr-Cyrl-RS"/>
        </w:rPr>
        <w:t>е</w:t>
      </w:r>
      <w:r w:rsidR="001464AA" w:rsidRPr="00DC073F">
        <w:rPr>
          <w:rFonts w:eastAsia="Times New Roman" w:cstheme="minorHAnsi"/>
          <w:b/>
        </w:rPr>
        <w:t xml:space="preserve"> </w:t>
      </w:r>
      <w:proofErr w:type="spellStart"/>
      <w:r w:rsidR="001464AA" w:rsidRPr="00DC073F">
        <w:rPr>
          <w:rFonts w:eastAsia="Times New Roman" w:cstheme="minorHAnsi"/>
          <w:b/>
        </w:rPr>
        <w:t>акциј</w:t>
      </w:r>
      <w:proofErr w:type="spellEnd"/>
      <w:r w:rsidRPr="00DC073F">
        <w:rPr>
          <w:rFonts w:eastAsia="Times New Roman" w:cstheme="minorHAnsi"/>
          <w:b/>
          <w:lang w:val="sr-Cyrl-RS"/>
        </w:rPr>
        <w:t>е</w:t>
      </w:r>
      <w:r w:rsidR="001464AA" w:rsidRPr="00DC073F">
        <w:rPr>
          <w:rFonts w:eastAsia="Times New Roman" w:cstheme="minorHAnsi"/>
          <w:b/>
        </w:rPr>
        <w:t xml:space="preserve"> КА1</w:t>
      </w:r>
      <w:r w:rsidRPr="00DC073F">
        <w:rPr>
          <w:rFonts w:eastAsia="Times New Roman" w:cstheme="minorHAnsi"/>
          <w:b/>
          <w:lang w:val="sr-Cyrl-RS"/>
        </w:rPr>
        <w:t>31</w:t>
      </w:r>
      <w:r w:rsidR="00F05BA3">
        <w:rPr>
          <w:rFonts w:eastAsia="Times New Roman" w:cstheme="minorHAnsi"/>
          <w:lang w:val="sr-Cyrl-RS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на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нивоу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Републике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Србије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веома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ограничен</w:t>
      </w:r>
      <w:proofErr w:type="spellEnd"/>
      <w:r w:rsidR="001464AA" w:rsidRPr="001464AA">
        <w:rPr>
          <w:rFonts w:eastAsia="Times New Roman" w:cstheme="minorHAnsi"/>
        </w:rPr>
        <w:t xml:space="preserve"> и </w:t>
      </w:r>
      <w:proofErr w:type="spellStart"/>
      <w:r w:rsidR="001464AA" w:rsidRPr="001464AA">
        <w:rPr>
          <w:rFonts w:eastAsia="Times New Roman" w:cstheme="minorHAnsi"/>
        </w:rPr>
        <w:t>знатно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мањег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обима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него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што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је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то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до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сада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био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случај</w:t>
      </w:r>
      <w:proofErr w:type="spellEnd"/>
      <w:r>
        <w:rPr>
          <w:rFonts w:eastAsia="Times New Roman" w:cstheme="minorHAnsi"/>
          <w:lang w:val="sr-Cyrl-RS"/>
        </w:rPr>
        <w:t xml:space="preserve">. </w:t>
      </w:r>
      <w:r w:rsidR="00FA05C9">
        <w:rPr>
          <w:rFonts w:eastAsia="Times New Roman" w:cstheme="minorHAnsi"/>
          <w:lang w:val="sr-Cyrl-RS"/>
        </w:rPr>
        <w:t xml:space="preserve">Стога </w:t>
      </w:r>
      <w:r w:rsidR="00A26719" w:rsidRPr="0010505C">
        <w:rPr>
          <w:rFonts w:eastAsia="Times New Roman" w:cstheme="minorHAnsi"/>
          <w:lang w:val="sr-Cyrl-RS"/>
        </w:rPr>
        <w:t>је Универзитет у Београду, како би олакшао текућу пријаву</w:t>
      </w:r>
      <w:r w:rsidR="00DF5077" w:rsidRPr="0010505C">
        <w:rPr>
          <w:rFonts w:eastAsia="Times New Roman" w:cstheme="minorHAnsi"/>
          <w:lang w:val="sr-Cyrl-RS"/>
        </w:rPr>
        <w:t xml:space="preserve"> за средства, у платформи назначио са којим универзитетима је успостављена сарадња</w:t>
      </w:r>
      <w:r w:rsidR="009613D9" w:rsidRPr="0010505C">
        <w:rPr>
          <w:rFonts w:eastAsia="Times New Roman" w:cstheme="minorHAnsi"/>
          <w:lang w:val="sr-Cyrl-RS"/>
        </w:rPr>
        <w:t xml:space="preserve"> и реализована мобилност</w:t>
      </w:r>
      <w:r w:rsidR="00DF5077" w:rsidRPr="0010505C">
        <w:rPr>
          <w:rFonts w:eastAsia="Times New Roman" w:cstheme="minorHAnsi"/>
          <w:lang w:val="sr-Cyrl-RS"/>
        </w:rPr>
        <w:t xml:space="preserve"> на основу предлога за сарадњу достављених у претходна два позива.</w:t>
      </w:r>
      <w:r w:rsidR="00DF5077">
        <w:rPr>
          <w:rFonts w:eastAsia="Times New Roman" w:cstheme="minorHAnsi"/>
          <w:lang w:val="sr-Cyrl-RS"/>
        </w:rPr>
        <w:t xml:space="preserve"> Одабиром одговарајуће партнерске институције, можете се определити за наставак сарадње са том институцијом у оквиру КА131. Уколико се одлучите да пријавите нове партнере за сарадњу у оквиру КА131</w:t>
      </w:r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неопходно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је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да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приликом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одабира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приоритетних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партнера</w:t>
      </w:r>
      <w:proofErr w:type="spellEnd"/>
      <w:r w:rsidR="001464AA" w:rsidRPr="001464AA">
        <w:rPr>
          <w:rFonts w:eastAsia="Times New Roman" w:cstheme="minorHAnsi"/>
        </w:rPr>
        <w:t xml:space="preserve"> (у </w:t>
      </w:r>
      <w:proofErr w:type="spellStart"/>
      <w:r w:rsidR="001464AA" w:rsidRPr="001464AA">
        <w:rPr>
          <w:rFonts w:eastAsia="Times New Roman" w:cstheme="minorHAnsi"/>
        </w:rPr>
        <w:t>прецизно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назначеним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областима</w:t>
      </w:r>
      <w:proofErr w:type="spellEnd"/>
      <w:r w:rsidR="001464AA" w:rsidRPr="001464AA">
        <w:rPr>
          <w:rFonts w:eastAsia="Times New Roman" w:cstheme="minorHAnsi"/>
        </w:rPr>
        <w:t xml:space="preserve">), </w:t>
      </w:r>
      <w:proofErr w:type="spellStart"/>
      <w:r w:rsidR="001464AA" w:rsidRPr="001464AA">
        <w:rPr>
          <w:rFonts w:eastAsia="Times New Roman" w:cstheme="minorHAnsi"/>
        </w:rPr>
        <w:t>као</w:t>
      </w:r>
      <w:proofErr w:type="spellEnd"/>
      <w:r w:rsidR="001464AA" w:rsidRPr="001464AA">
        <w:rPr>
          <w:rFonts w:eastAsia="Times New Roman" w:cstheme="minorHAnsi"/>
        </w:rPr>
        <w:t xml:space="preserve"> и у </w:t>
      </w:r>
      <w:proofErr w:type="spellStart"/>
      <w:r w:rsidR="001464AA" w:rsidRPr="001464AA">
        <w:rPr>
          <w:rFonts w:eastAsia="Times New Roman" w:cstheme="minorHAnsi"/>
        </w:rPr>
        <w:t>образложењу</w:t>
      </w:r>
      <w:proofErr w:type="spellEnd"/>
      <w:r w:rsidR="001464AA" w:rsidRPr="001464AA">
        <w:rPr>
          <w:rFonts w:eastAsia="Times New Roman" w:cstheme="minorHAnsi"/>
        </w:rPr>
        <w:t xml:space="preserve">, </w:t>
      </w:r>
      <w:proofErr w:type="spellStart"/>
      <w:r w:rsidR="001464AA" w:rsidRPr="001464AA">
        <w:rPr>
          <w:rFonts w:eastAsia="Times New Roman" w:cstheme="minorHAnsi"/>
        </w:rPr>
        <w:t>вод</w:t>
      </w:r>
      <w:proofErr w:type="spellEnd"/>
      <w:r w:rsidR="00F05BA3">
        <w:rPr>
          <w:rFonts w:eastAsia="Times New Roman" w:cstheme="minorHAnsi"/>
          <w:lang w:val="sr-Cyrl-RS"/>
        </w:rPr>
        <w:t>ите</w:t>
      </w:r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следећим</w:t>
      </w:r>
      <w:proofErr w:type="spellEnd"/>
      <w:r w:rsidR="001464AA" w:rsidRPr="001464AA">
        <w:rPr>
          <w:rFonts w:eastAsia="Times New Roman" w:cstheme="minorHAnsi"/>
        </w:rPr>
        <w:t xml:space="preserve"> </w:t>
      </w:r>
      <w:proofErr w:type="spellStart"/>
      <w:r w:rsidR="001464AA" w:rsidRPr="001464AA">
        <w:rPr>
          <w:rFonts w:eastAsia="Times New Roman" w:cstheme="minorHAnsi"/>
        </w:rPr>
        <w:t>критеријумима</w:t>
      </w:r>
      <w:proofErr w:type="spellEnd"/>
      <w:r w:rsidR="001464AA" w:rsidRPr="001464AA">
        <w:rPr>
          <w:rFonts w:eastAsia="Times New Roman" w:cstheme="minorHAnsi"/>
        </w:rPr>
        <w:t>:</w:t>
      </w:r>
    </w:p>
    <w:p w14:paraId="7633DD8A" w14:textId="77777777" w:rsidR="001464AA" w:rsidRPr="001464AA" w:rsidRDefault="001464AA" w:rsidP="001464A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t>Усклађеност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</w:t>
      </w:r>
      <w:proofErr w:type="spellEnd"/>
      <w:r w:rsidRPr="001464AA">
        <w:rPr>
          <w:rFonts w:eastAsia="Times New Roman" w:cstheme="minorHAnsi"/>
        </w:rPr>
        <w:t xml:space="preserve"> </w:t>
      </w:r>
      <w:r w:rsidR="00037621">
        <w:rPr>
          <w:rFonts w:eastAsia="Times New Roman" w:cstheme="minorHAnsi"/>
          <w:lang w:val="sr-Cyrl-RS"/>
        </w:rPr>
        <w:t xml:space="preserve">циљевима </w:t>
      </w:r>
      <w:hyperlink r:id="rId8" w:history="1">
        <w:r w:rsidR="0010505C" w:rsidRPr="0010505C">
          <w:rPr>
            <w:rStyle w:val="Hyperlink"/>
            <w:rFonts w:eastAsia="Times New Roman" w:cstheme="minorHAnsi"/>
            <w:lang w:val="sr-Cyrl-RS"/>
          </w:rPr>
          <w:t>Стратегије мобилности Универзитета у Београду</w:t>
        </w:r>
      </w:hyperlink>
      <w:r w:rsidR="0010505C">
        <w:rPr>
          <w:rFonts w:eastAsia="Times New Roman" w:cstheme="minorHAnsi"/>
          <w:lang w:val="sr-Cyrl-RS"/>
        </w:rPr>
        <w:t xml:space="preserve"> и </w:t>
      </w:r>
      <w:r w:rsidR="00037621">
        <w:rPr>
          <w:rFonts w:eastAsia="Times New Roman" w:cstheme="minorHAnsi"/>
          <w:lang w:val="sr-Cyrl-RS"/>
        </w:rPr>
        <w:t>Еразмус+ програма 2021-27, које се односе на сарадњу, квалитет, инклузију и правичност, изузетност, креативност и иновације</w:t>
      </w:r>
      <w:r w:rsidRPr="001464AA">
        <w:rPr>
          <w:rFonts w:eastAsia="Times New Roman" w:cstheme="minorHAnsi"/>
        </w:rPr>
        <w:t>;</w:t>
      </w:r>
    </w:p>
    <w:p w14:paraId="3EC6E581" w14:textId="77777777" w:rsidR="001464AA" w:rsidRPr="001464AA" w:rsidRDefault="001464AA" w:rsidP="001464A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t>Досадашњи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остварени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резултати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сарадњи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предложеном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институцијом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уколико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партнерство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кроз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Еразмус</w:t>
      </w:r>
      <w:proofErr w:type="spellEnd"/>
      <w:r w:rsidRPr="001464AA">
        <w:rPr>
          <w:rFonts w:eastAsia="Times New Roman" w:cstheme="minorHAnsi"/>
        </w:rPr>
        <w:t xml:space="preserve">+ </w:t>
      </w:r>
      <w:proofErr w:type="spellStart"/>
      <w:r w:rsidRPr="001464AA">
        <w:rPr>
          <w:rFonts w:eastAsia="Times New Roman" w:cstheme="minorHAnsi"/>
        </w:rPr>
        <w:t>није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претходно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успостављено</w:t>
      </w:r>
      <w:proofErr w:type="spellEnd"/>
      <w:r w:rsidRPr="001464AA">
        <w:rPr>
          <w:rFonts w:eastAsia="Times New Roman" w:cstheme="minorHAnsi"/>
        </w:rPr>
        <w:t>;</w:t>
      </w:r>
    </w:p>
    <w:p w14:paraId="6F5F4EC4" w14:textId="77777777" w:rsidR="001464AA" w:rsidRPr="001464AA" w:rsidRDefault="001464AA" w:rsidP="001464A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t>Квалитет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сарадње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поузданост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партнера</w:t>
      </w:r>
      <w:proofErr w:type="spellEnd"/>
      <w:r w:rsidRPr="001464AA">
        <w:rPr>
          <w:rFonts w:eastAsia="Times New Roman" w:cstheme="minorHAnsi"/>
        </w:rPr>
        <w:t xml:space="preserve"> у </w:t>
      </w:r>
      <w:proofErr w:type="spellStart"/>
      <w:r w:rsidRPr="001464AA">
        <w:rPr>
          <w:rFonts w:eastAsia="Times New Roman" w:cstheme="minorHAnsi"/>
        </w:rPr>
        <w:t>реализацији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сарадње</w:t>
      </w:r>
      <w:proofErr w:type="spellEnd"/>
      <w:r w:rsidRPr="001464AA">
        <w:rPr>
          <w:rFonts w:eastAsia="Times New Roman" w:cstheme="minorHAnsi"/>
        </w:rPr>
        <w:t>;</w:t>
      </w:r>
    </w:p>
    <w:p w14:paraId="365DAB4B" w14:textId="77777777" w:rsidR="001464AA" w:rsidRPr="00EF44A5" w:rsidRDefault="001464AA" w:rsidP="001464A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</w:rPr>
      </w:pPr>
      <w:proofErr w:type="spellStart"/>
      <w:r w:rsidRPr="001464AA">
        <w:rPr>
          <w:rFonts w:eastAsia="Times New Roman" w:cstheme="minorHAnsi"/>
        </w:rPr>
        <w:lastRenderedPageBreak/>
        <w:t>Значај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сарадње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предложеним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партнером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како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саме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учеснике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партнерске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институције</w:t>
      </w:r>
      <w:proofErr w:type="spellEnd"/>
      <w:r w:rsidRPr="001464AA">
        <w:rPr>
          <w:rFonts w:eastAsia="Times New Roman" w:cstheme="minorHAnsi"/>
        </w:rPr>
        <w:t xml:space="preserve">, </w:t>
      </w:r>
      <w:proofErr w:type="spellStart"/>
      <w:r w:rsidRPr="001464AA">
        <w:rPr>
          <w:rFonts w:eastAsia="Times New Roman" w:cstheme="minorHAnsi"/>
        </w:rPr>
        <w:t>тако</w:t>
      </w:r>
      <w:proofErr w:type="spellEnd"/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за</w:t>
      </w:r>
      <w:proofErr w:type="spellEnd"/>
      <w:r w:rsidRPr="001464AA">
        <w:rPr>
          <w:rFonts w:eastAsia="Times New Roman" w:cstheme="minorHAnsi"/>
        </w:rPr>
        <w:t xml:space="preserve"> </w:t>
      </w:r>
      <w:r w:rsidR="009363C9">
        <w:rPr>
          <w:rFonts w:eastAsia="Times New Roman" w:cstheme="minorHAnsi"/>
          <w:lang w:val="sr-Cyrl-RS"/>
        </w:rPr>
        <w:t>сам Универзитет</w:t>
      </w:r>
      <w:r w:rsidRPr="001464AA">
        <w:rPr>
          <w:rFonts w:eastAsia="Times New Roman" w:cstheme="minorHAnsi"/>
        </w:rPr>
        <w:t xml:space="preserve"> и </w:t>
      </w:r>
      <w:proofErr w:type="spellStart"/>
      <w:r w:rsidRPr="001464AA">
        <w:rPr>
          <w:rFonts w:eastAsia="Times New Roman" w:cstheme="minorHAnsi"/>
        </w:rPr>
        <w:t>могућност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проширивања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сарадње</w:t>
      </w:r>
      <w:proofErr w:type="spellEnd"/>
      <w:r w:rsidRPr="001464AA">
        <w:rPr>
          <w:rFonts w:eastAsia="Times New Roman" w:cstheme="minorHAnsi"/>
        </w:rPr>
        <w:t xml:space="preserve"> </w:t>
      </w:r>
      <w:proofErr w:type="spellStart"/>
      <w:r w:rsidRPr="001464AA">
        <w:rPr>
          <w:rFonts w:eastAsia="Times New Roman" w:cstheme="minorHAnsi"/>
        </w:rPr>
        <w:t>на</w:t>
      </w:r>
      <w:proofErr w:type="spellEnd"/>
      <w:r w:rsidRPr="001464AA">
        <w:rPr>
          <w:rFonts w:eastAsia="Times New Roman" w:cstheme="minorHAnsi"/>
        </w:rPr>
        <w:t xml:space="preserve"> </w:t>
      </w:r>
      <w:r w:rsidR="009363C9">
        <w:rPr>
          <w:rFonts w:eastAsia="Times New Roman" w:cstheme="minorHAnsi"/>
          <w:lang w:val="sr-Cyrl-RS"/>
        </w:rPr>
        <w:t>више од једне чланице или Универзитет у целини</w:t>
      </w:r>
      <w:r w:rsidR="00EF44A5">
        <w:rPr>
          <w:rFonts w:eastAsia="Times New Roman" w:cstheme="minorHAnsi"/>
          <w:lang w:val="sr-Cyrl-RS"/>
        </w:rPr>
        <w:t>;</w:t>
      </w:r>
    </w:p>
    <w:p w14:paraId="428119EA" w14:textId="77777777" w:rsidR="00EF44A5" w:rsidRPr="001464AA" w:rsidRDefault="00EF44A5" w:rsidP="001464A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sr-Cyrl-RS"/>
        </w:rPr>
        <w:t xml:space="preserve">Претходне иницијативе партнерске институције за успостављање сарадње у оквиру Еразмус+ програма, која није </w:t>
      </w:r>
      <w:r w:rsidR="00FA05C9">
        <w:rPr>
          <w:rFonts w:eastAsia="Times New Roman" w:cstheme="minorHAnsi"/>
          <w:lang w:val="sr-Cyrl-RS"/>
        </w:rPr>
        <w:t>раније</w:t>
      </w:r>
      <w:r>
        <w:rPr>
          <w:rFonts w:eastAsia="Times New Roman" w:cstheme="minorHAnsi"/>
          <w:lang w:val="sr-Cyrl-RS"/>
        </w:rPr>
        <w:t xml:space="preserve"> формализована.</w:t>
      </w:r>
    </w:p>
    <w:p w14:paraId="6DCBEC4A" w14:textId="77777777" w:rsidR="00200F95" w:rsidRDefault="00103EDE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Предност у одабиру партнера за будућу сарадњу имаће универзитети са којима је Универзите</w:t>
      </w:r>
      <w:r w:rsidR="00FA05C9">
        <w:rPr>
          <w:rFonts w:cstheme="minorHAnsi"/>
          <w:lang w:val="sr-Cyrl-RS"/>
        </w:rPr>
        <w:t xml:space="preserve">т </w:t>
      </w:r>
      <w:r>
        <w:rPr>
          <w:rFonts w:cstheme="minorHAnsi"/>
          <w:lang w:val="sr-Cyrl-RS"/>
        </w:rPr>
        <w:t>ту Београду имао реализовану сарадњу у оквиру Еразмус+ програма.</w:t>
      </w:r>
    </w:p>
    <w:p w14:paraId="4334BB42" w14:textId="77777777" w:rsidR="001E7682" w:rsidRDefault="001E7682">
      <w:pPr>
        <w:rPr>
          <w:rFonts w:cstheme="minorHAnsi"/>
          <w:lang w:val="sr-Cyrl-RS"/>
        </w:rPr>
      </w:pPr>
    </w:p>
    <w:p w14:paraId="5900ADDD" w14:textId="77777777" w:rsidR="001E7682" w:rsidRDefault="001E7682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НАПОМЕНА: Подношењем пројектне пријаве за период 2021-23. годину, Факултет/ Институт је сагласан да на бази реципроцитета прихвати </w:t>
      </w:r>
      <w:r w:rsidR="00FB4075">
        <w:rPr>
          <w:rFonts w:cstheme="minorHAnsi"/>
          <w:lang w:val="sr-Cyrl-RS"/>
        </w:rPr>
        <w:t xml:space="preserve">на мобилност </w:t>
      </w:r>
      <w:r>
        <w:rPr>
          <w:rFonts w:cstheme="minorHAnsi"/>
          <w:lang w:val="sr-Cyrl-RS"/>
        </w:rPr>
        <w:t>исти број студената и особља у оквиру истих научних области (</w:t>
      </w:r>
      <w:r>
        <w:rPr>
          <w:rFonts w:cstheme="minorHAnsi"/>
          <w:lang w:val="sr-Latn-RS"/>
        </w:rPr>
        <w:t xml:space="preserve">ISCED) </w:t>
      </w:r>
      <w:r>
        <w:rPr>
          <w:rFonts w:cstheme="minorHAnsi"/>
          <w:lang w:val="sr-Cyrl-RS"/>
        </w:rPr>
        <w:t>и истих нивоа студија. Молимо Вас да нас обавестите уколико постоје одређена одступања од ове напомене.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B4075" w14:paraId="06D5437F" w14:textId="77777777" w:rsidTr="00FB4075">
        <w:tc>
          <w:tcPr>
            <w:tcW w:w="9243" w:type="dxa"/>
          </w:tcPr>
          <w:p w14:paraId="0A1ADDCA" w14:textId="77777777" w:rsidR="00FB4075" w:rsidRDefault="00FB4075">
            <w:pPr>
              <w:rPr>
                <w:rFonts w:cstheme="minorHAnsi"/>
                <w:lang w:val="sr-Cyrl-RS"/>
              </w:rPr>
            </w:pPr>
          </w:p>
          <w:p w14:paraId="43BB5471" w14:textId="77777777" w:rsidR="00835042" w:rsidRDefault="00835042">
            <w:pPr>
              <w:rPr>
                <w:rFonts w:cstheme="minorHAnsi"/>
                <w:lang w:val="sr-Cyrl-RS"/>
              </w:rPr>
            </w:pPr>
          </w:p>
          <w:p w14:paraId="04A34686" w14:textId="77777777" w:rsidR="00FB4075" w:rsidRDefault="00FB4075">
            <w:pPr>
              <w:rPr>
                <w:rFonts w:cstheme="minorHAnsi"/>
                <w:lang w:val="sr-Cyrl-RS"/>
              </w:rPr>
            </w:pPr>
          </w:p>
        </w:tc>
      </w:tr>
    </w:tbl>
    <w:p w14:paraId="3E8B172F" w14:textId="77777777" w:rsidR="00FB4075" w:rsidRPr="00103EDE" w:rsidRDefault="00FB4075">
      <w:pPr>
        <w:rPr>
          <w:rFonts w:cstheme="minorHAnsi"/>
          <w:lang w:val="sr-Cyrl-RS"/>
        </w:rPr>
      </w:pPr>
    </w:p>
    <w:p w14:paraId="79053AD1" w14:textId="77777777" w:rsidR="0083379A" w:rsidRDefault="0083379A" w:rsidP="002B4BFD">
      <w:pPr>
        <w:tabs>
          <w:tab w:val="left" w:pos="3372"/>
        </w:tabs>
        <w:rPr>
          <w:b/>
          <w:sz w:val="26"/>
          <w:szCs w:val="26"/>
        </w:rPr>
      </w:pPr>
    </w:p>
    <w:p w14:paraId="58AE4E79" w14:textId="77777777" w:rsidR="002B4BFD" w:rsidRPr="00285D05" w:rsidRDefault="002B4BFD" w:rsidP="002B4BFD">
      <w:pPr>
        <w:tabs>
          <w:tab w:val="left" w:pos="3372"/>
        </w:tabs>
        <w:rPr>
          <w:b/>
          <w:sz w:val="26"/>
          <w:szCs w:val="26"/>
          <w:lang w:val="sr-Cyrl-RS"/>
        </w:rPr>
      </w:pPr>
      <w:r>
        <w:rPr>
          <w:b/>
          <w:sz w:val="26"/>
          <w:szCs w:val="26"/>
        </w:rPr>
        <w:t>I</w:t>
      </w:r>
      <w:r w:rsidRPr="003562FE">
        <w:rPr>
          <w:b/>
          <w:sz w:val="26"/>
          <w:szCs w:val="26"/>
          <w:lang w:val="sr-Cyrl-RS"/>
        </w:rPr>
        <w:t xml:space="preserve"> - </w:t>
      </w:r>
      <w:r w:rsidRPr="00285D05">
        <w:rPr>
          <w:b/>
          <w:sz w:val="26"/>
          <w:szCs w:val="26"/>
          <w:lang w:val="sr-Cyrl-RS"/>
        </w:rPr>
        <w:t>Детаљи о чланици Универзитета у Београду – подносиоцу пријаве</w:t>
      </w:r>
      <w:r w:rsidRPr="00285D05">
        <w:rPr>
          <w:b/>
          <w:sz w:val="26"/>
          <w:szCs w:val="26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8"/>
        <w:gridCol w:w="5455"/>
      </w:tblGrid>
      <w:tr w:rsidR="002B4BFD" w:rsidRPr="00285D05" w14:paraId="0668416E" w14:textId="77777777" w:rsidTr="00FF2452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A59"/>
          </w:tcPr>
          <w:p w14:paraId="32055D30" w14:textId="77777777" w:rsidR="002B4BFD" w:rsidRPr="00825498" w:rsidRDefault="002B4BFD" w:rsidP="00FF2452">
            <w:pPr>
              <w:tabs>
                <w:tab w:val="left" w:pos="6372"/>
              </w:tabs>
              <w:jc w:val="right"/>
              <w:rPr>
                <w:b/>
              </w:rPr>
            </w:pPr>
            <w:r w:rsidRPr="00825498">
              <w:rPr>
                <w:b/>
              </w:rPr>
              <w:t>Faculty/Institute of the University of Belgrade: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D4BD20" w14:textId="77777777" w:rsidR="002B4BFD" w:rsidRPr="00713B2F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</w:tr>
      <w:tr w:rsidR="002B4BFD" w:rsidRPr="00285D05" w14:paraId="75BA38A4" w14:textId="77777777" w:rsidTr="00FF2452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4EEF8"/>
          </w:tcPr>
          <w:p w14:paraId="68A2D367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Dean</w:t>
            </w:r>
            <w:r w:rsidRPr="00285D05">
              <w:rPr>
                <w:lang w:val="sr-Cyrl-RS"/>
              </w:rPr>
              <w:t>/</w:t>
            </w:r>
            <w:r>
              <w:t>Director</w:t>
            </w:r>
            <w:r w:rsidRPr="00285D05">
              <w:t>: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950A55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  <w:tr w:rsidR="002B4BFD" w:rsidRPr="00285D05" w14:paraId="1C5FA4B9" w14:textId="77777777" w:rsidTr="00FF2452">
        <w:tc>
          <w:tcPr>
            <w:tcW w:w="38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4EEF8"/>
          </w:tcPr>
          <w:p w14:paraId="041BDCA6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ECTS</w:t>
            </w:r>
            <w:r w:rsidRPr="00285D05">
              <w:rPr>
                <w:lang w:val="sr-Cyrl-RS"/>
              </w:rPr>
              <w:t xml:space="preserve"> </w:t>
            </w:r>
            <w:r>
              <w:t>coordinator</w:t>
            </w:r>
            <w:r w:rsidRPr="00285D05">
              <w:t>:</w:t>
            </w:r>
          </w:p>
          <w:p w14:paraId="3BEC8387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e-mail</w:t>
            </w:r>
            <w:r w:rsidRPr="00285D05">
              <w:rPr>
                <w:lang w:val="sr-Cyrl-RS"/>
              </w:rPr>
              <w:t>:</w:t>
            </w:r>
          </w:p>
          <w:p w14:paraId="7B7EA6DC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phone</w:t>
            </w:r>
            <w:r w:rsidRPr="00285D05">
              <w:rPr>
                <w:lang w:val="sr-Cyrl-RS"/>
              </w:rPr>
              <w:t>: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2" w:space="0" w:color="BFBFBF" w:themeColor="background1" w:themeShade="BF"/>
              <w:right w:val="single" w:sz="12" w:space="0" w:color="auto"/>
            </w:tcBorders>
          </w:tcPr>
          <w:p w14:paraId="44D43770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  <w:tr w:rsidR="002B4BFD" w:rsidRPr="00285D05" w14:paraId="7DFFDAB3" w14:textId="77777777" w:rsidTr="00FF2452">
        <w:tc>
          <w:tcPr>
            <w:tcW w:w="38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4EEF8"/>
          </w:tcPr>
          <w:p w14:paraId="1C3F094D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</w:p>
        </w:tc>
        <w:tc>
          <w:tcPr>
            <w:tcW w:w="5551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</w:tcPr>
          <w:p w14:paraId="39549C60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34150921" w14:textId="77777777" w:rsidTr="00FF2452">
        <w:tc>
          <w:tcPr>
            <w:tcW w:w="38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4EEF8"/>
          </w:tcPr>
          <w:p w14:paraId="5B75FE56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</w:p>
        </w:tc>
        <w:tc>
          <w:tcPr>
            <w:tcW w:w="5551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8AB0614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582E6B79" w14:textId="77777777" w:rsidTr="00FF2452">
        <w:tc>
          <w:tcPr>
            <w:tcW w:w="38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4EEF8"/>
          </w:tcPr>
          <w:p w14:paraId="260C04FE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Administrative contact</w:t>
            </w:r>
            <w:r w:rsidRPr="00285D05">
              <w:t>:</w:t>
            </w:r>
          </w:p>
          <w:p w14:paraId="36283B1F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e-mail</w:t>
            </w:r>
            <w:r w:rsidRPr="00285D05">
              <w:rPr>
                <w:lang w:val="sr-Cyrl-RS"/>
              </w:rPr>
              <w:t>:</w:t>
            </w:r>
          </w:p>
          <w:p w14:paraId="4070EC9A" w14:textId="77777777" w:rsidR="002B4BFD" w:rsidRPr="00285D05" w:rsidRDefault="002B4BFD" w:rsidP="00FF2452">
            <w:pPr>
              <w:jc w:val="right"/>
            </w:pPr>
            <w:r>
              <w:t>phone</w:t>
            </w:r>
            <w:r w:rsidRPr="00285D05">
              <w:rPr>
                <w:lang w:val="sr-Cyrl-RS"/>
              </w:rPr>
              <w:t>: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2" w:space="0" w:color="BFBFBF" w:themeColor="background1" w:themeShade="BF"/>
              <w:right w:val="single" w:sz="12" w:space="0" w:color="auto"/>
            </w:tcBorders>
          </w:tcPr>
          <w:p w14:paraId="4731AFB4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  <w:tr w:rsidR="002B4BFD" w:rsidRPr="00285D05" w14:paraId="3C7240F2" w14:textId="77777777" w:rsidTr="00FF2452">
        <w:tc>
          <w:tcPr>
            <w:tcW w:w="38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4EEF8"/>
          </w:tcPr>
          <w:p w14:paraId="07DDEE0E" w14:textId="77777777" w:rsidR="002B4BFD" w:rsidRPr="00285D05" w:rsidRDefault="002B4BFD" w:rsidP="00FF2452">
            <w:pPr>
              <w:jc w:val="right"/>
              <w:rPr>
                <w:lang w:val="sr-Cyrl-RS"/>
              </w:rPr>
            </w:pPr>
          </w:p>
        </w:tc>
        <w:tc>
          <w:tcPr>
            <w:tcW w:w="5551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</w:tcPr>
          <w:p w14:paraId="6802548B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43BE7ED2" w14:textId="77777777" w:rsidTr="00FF2452">
        <w:tc>
          <w:tcPr>
            <w:tcW w:w="38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4EEF8"/>
          </w:tcPr>
          <w:p w14:paraId="063265B3" w14:textId="77777777" w:rsidR="002B4BFD" w:rsidRPr="00285D05" w:rsidRDefault="002B4BFD" w:rsidP="00FF2452">
            <w:pPr>
              <w:jc w:val="right"/>
            </w:pPr>
          </w:p>
        </w:tc>
        <w:tc>
          <w:tcPr>
            <w:tcW w:w="5551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6743913" w14:textId="77777777" w:rsidR="002B4BFD" w:rsidRPr="00285D05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</w:tbl>
    <w:p w14:paraId="7E140DDC" w14:textId="77777777" w:rsidR="00FA05C9" w:rsidRDefault="00FA05C9" w:rsidP="00103EDE">
      <w:pPr>
        <w:pStyle w:val="Header"/>
        <w:tabs>
          <w:tab w:val="clear" w:pos="4703"/>
          <w:tab w:val="clear" w:pos="9406"/>
        </w:tabs>
        <w:ind w:right="50"/>
        <w:jc w:val="both"/>
        <w:rPr>
          <w:b/>
          <w:sz w:val="26"/>
          <w:szCs w:val="26"/>
          <w:lang w:val="sr-Cyrl-RS"/>
        </w:rPr>
      </w:pPr>
    </w:p>
    <w:p w14:paraId="6264AD60" w14:textId="77777777" w:rsidR="00FA05C9" w:rsidRPr="00B20D79" w:rsidRDefault="00FA05C9" w:rsidP="00FA05C9">
      <w:pPr>
        <w:tabs>
          <w:tab w:val="left" w:pos="3372"/>
        </w:tabs>
        <w:rPr>
          <w:b/>
          <w:lang w:val="sr-Cyrl-RS"/>
        </w:rPr>
      </w:pPr>
      <w:r w:rsidRPr="00B20D79">
        <w:rPr>
          <w:b/>
          <w:lang w:val="sr-Cyrl-RS"/>
        </w:rPr>
        <w:t>Молимо Вас да међу понуђеним инстуцијама изаберете оне са којима желите да наставите сарадњу у наредном периоду.</w:t>
      </w:r>
    </w:p>
    <w:p w14:paraId="4B5C30D6" w14:textId="77777777" w:rsidR="002B4BFD" w:rsidRDefault="002B4BFD" w:rsidP="00103EDE">
      <w:pPr>
        <w:pStyle w:val="Header"/>
        <w:tabs>
          <w:tab w:val="clear" w:pos="4703"/>
          <w:tab w:val="clear" w:pos="9406"/>
        </w:tabs>
        <w:ind w:right="50"/>
        <w:jc w:val="both"/>
        <w:rPr>
          <w:lang w:val="sr-Cyrl-RS"/>
        </w:rPr>
      </w:pPr>
      <w:r>
        <w:rPr>
          <w:b/>
          <w:sz w:val="26"/>
          <w:szCs w:val="26"/>
          <w:lang w:val="sr-Cyrl-RS"/>
        </w:rPr>
        <w:br/>
      </w:r>
      <w:r w:rsidRPr="00661856">
        <w:rPr>
          <w:lang w:val="sr-Cyrl-RS"/>
        </w:rPr>
        <w:t xml:space="preserve">За сваку </w:t>
      </w:r>
      <w:r w:rsidR="00F05BA3">
        <w:rPr>
          <w:lang w:val="sr-Cyrl-RS"/>
        </w:rPr>
        <w:t xml:space="preserve">нову </w:t>
      </w:r>
      <w:r w:rsidRPr="00661856">
        <w:rPr>
          <w:lang w:val="sr-Cyrl-RS"/>
        </w:rPr>
        <w:t>иницијативу за сарадњу</w:t>
      </w:r>
      <w:r w:rsidR="00D533B9">
        <w:rPr>
          <w:lang w:val="sr-Cyrl-RS"/>
        </w:rPr>
        <w:t xml:space="preserve"> са </w:t>
      </w:r>
      <w:r w:rsidR="00D533B9" w:rsidRPr="00D533B9">
        <w:rPr>
          <w:b/>
          <w:lang w:val="sr-Cyrl-RS"/>
        </w:rPr>
        <w:t>програмским земљама</w:t>
      </w:r>
      <w:r w:rsidRPr="00661856">
        <w:rPr>
          <w:lang w:val="sr-Cyrl-RS"/>
        </w:rPr>
        <w:t xml:space="preserve"> </w:t>
      </w:r>
      <w:r w:rsidR="00D533B9">
        <w:rPr>
          <w:lang w:val="sr-Cyrl-RS"/>
        </w:rPr>
        <w:t>(некадашњи КА103</w:t>
      </w:r>
      <w:r w:rsidR="0010505C">
        <w:t xml:space="preserve">, </w:t>
      </w:r>
      <w:r w:rsidR="0010505C">
        <w:rPr>
          <w:lang w:val="sr-Cyrl-RS"/>
        </w:rPr>
        <w:t>сада КА131</w:t>
      </w:r>
      <w:r w:rsidR="00D533B9">
        <w:rPr>
          <w:lang w:val="sr-Cyrl-RS"/>
        </w:rPr>
        <w:t xml:space="preserve">), </w:t>
      </w:r>
      <w:r w:rsidRPr="00661856">
        <w:rPr>
          <w:lang w:val="sr-Cyrl-RS"/>
        </w:rPr>
        <w:t>потребно је навести академски и административни контакт на конкретној партнерској институцији у иностранству,</w:t>
      </w:r>
      <w:r w:rsidR="009363C9">
        <w:rPr>
          <w:lang w:val="sr-Cyrl-RS"/>
        </w:rPr>
        <w:t xml:space="preserve"> </w:t>
      </w:r>
      <w:r w:rsidR="009363C9" w:rsidRPr="009363C9">
        <w:rPr>
          <w:b/>
          <w:lang w:val="sr-Cyrl-RS"/>
        </w:rPr>
        <w:t>са којим је претходно остварен договор о сарадњи у оквиру Еразмус+ програма</w:t>
      </w:r>
      <w:r w:rsidR="009363C9">
        <w:rPr>
          <w:lang w:val="sr-Cyrl-RS"/>
        </w:rPr>
        <w:t xml:space="preserve">, </w:t>
      </w:r>
      <w:r w:rsidRPr="00661856">
        <w:rPr>
          <w:b/>
          <w:lang w:val="sr-Cyrl-RS"/>
        </w:rPr>
        <w:t>као и контакт академског координатора на факултету/институту Универзитета у Београду, тј. катедру са које је потекла иницијатива.</w:t>
      </w:r>
      <w:r w:rsidRPr="00661856">
        <w:rPr>
          <w:lang w:val="sr-Cyrl-RS"/>
        </w:rPr>
        <w:t xml:space="preserve"> </w:t>
      </w:r>
    </w:p>
    <w:p w14:paraId="2ACA7057" w14:textId="77777777" w:rsidR="00FA05C9" w:rsidRDefault="00FA05C9" w:rsidP="00103EDE">
      <w:pPr>
        <w:pStyle w:val="Header"/>
        <w:tabs>
          <w:tab w:val="clear" w:pos="4703"/>
          <w:tab w:val="clear" w:pos="9406"/>
        </w:tabs>
        <w:ind w:right="50"/>
        <w:jc w:val="both"/>
        <w:rPr>
          <w:lang w:val="sr-Cyrl-RS"/>
        </w:rPr>
      </w:pPr>
    </w:p>
    <w:p w14:paraId="334470FB" w14:textId="77777777" w:rsidR="0083379A" w:rsidRPr="00B20D79" w:rsidRDefault="0083379A" w:rsidP="0083379A">
      <w:pPr>
        <w:tabs>
          <w:tab w:val="left" w:pos="3372"/>
        </w:tabs>
        <w:jc w:val="both"/>
        <w:rPr>
          <w:lang w:val="sr-Cyrl-RS"/>
        </w:rPr>
      </w:pPr>
      <w:r w:rsidRPr="00B20D79">
        <w:rPr>
          <w:lang w:val="sr-Cyrl-RS"/>
        </w:rPr>
        <w:t>Такође, у падајућем менију приликом избора земље универзитета-партнера, доступне су информације о томе са којим институцијама</w:t>
      </w:r>
      <w:r>
        <w:rPr>
          <w:lang w:val="sr-Cyrl-RS"/>
        </w:rPr>
        <w:t xml:space="preserve"> у тој земљи</w:t>
      </w:r>
      <w:r w:rsidRPr="00B20D79">
        <w:rPr>
          <w:lang w:val="sr-Cyrl-RS"/>
        </w:rPr>
        <w:t xml:space="preserve"> Универзитет у Београду има </w:t>
      </w:r>
      <w:r>
        <w:rPr>
          <w:lang w:val="sr-Cyrl-RS"/>
        </w:rPr>
        <w:t xml:space="preserve">успостављену </w:t>
      </w:r>
      <w:r w:rsidRPr="00B20D79">
        <w:rPr>
          <w:lang w:val="sr-Cyrl-RS"/>
        </w:rPr>
        <w:t xml:space="preserve">сарадњу, </w:t>
      </w:r>
      <w:r w:rsidRPr="00835042">
        <w:rPr>
          <w:lang w:val="sr-Cyrl-RS"/>
        </w:rPr>
        <w:t xml:space="preserve">како бисте евентуално могли </w:t>
      </w:r>
      <w:r w:rsidR="00FA05C9" w:rsidRPr="00835042">
        <w:rPr>
          <w:lang w:val="sr-Cyrl-RS"/>
        </w:rPr>
        <w:t>на то да се реферишете приликом одабира нових партнера за сарадњу.</w:t>
      </w:r>
    </w:p>
    <w:p w14:paraId="63AF0993" w14:textId="77777777" w:rsidR="00FA05C9" w:rsidRDefault="002B4BFD" w:rsidP="00FA05C9">
      <w:pPr>
        <w:pStyle w:val="Header"/>
        <w:tabs>
          <w:tab w:val="clear" w:pos="4703"/>
          <w:tab w:val="clear" w:pos="9406"/>
        </w:tabs>
        <w:ind w:right="50"/>
        <w:jc w:val="both"/>
        <w:rPr>
          <w:lang w:val="sr-Cyrl-RS"/>
        </w:rPr>
      </w:pPr>
      <w:r w:rsidRPr="00661856">
        <w:rPr>
          <w:lang w:val="sr-Cyrl-RS"/>
        </w:rPr>
        <w:t xml:space="preserve">За сваку иницијативу за сарадњу наводи се </w:t>
      </w:r>
      <w:r w:rsidRPr="00825498">
        <w:rPr>
          <w:b/>
          <w:lang w:val="sr-Cyrl-RS"/>
        </w:rPr>
        <w:t>укупан број мобилности</w:t>
      </w:r>
      <w:r w:rsidRPr="00661856">
        <w:rPr>
          <w:lang w:val="sr-Cyrl-RS"/>
        </w:rPr>
        <w:t xml:space="preserve"> за реализацију током </w:t>
      </w:r>
      <w:r>
        <w:rPr>
          <w:lang w:val="sr-Cyrl-RS"/>
        </w:rPr>
        <w:t>обе</w:t>
      </w:r>
      <w:r w:rsidR="00177E65">
        <w:rPr>
          <w:lang w:val="sr-Cyrl-RS"/>
        </w:rPr>
        <w:t xml:space="preserve"> академске године (20</w:t>
      </w:r>
      <w:r w:rsidRPr="00661856">
        <w:rPr>
          <w:lang w:val="sr-Cyrl-RS"/>
        </w:rPr>
        <w:t>2</w:t>
      </w:r>
      <w:r w:rsidR="00F05BA3">
        <w:rPr>
          <w:lang w:val="sr-Cyrl-RS"/>
        </w:rPr>
        <w:t>1</w:t>
      </w:r>
      <w:r w:rsidR="00177E65" w:rsidRPr="00177E65">
        <w:rPr>
          <w:lang w:val="sr-Cyrl-RS"/>
        </w:rPr>
        <w:t>/2</w:t>
      </w:r>
      <w:r w:rsidR="00F05BA3">
        <w:rPr>
          <w:lang w:val="sr-Cyrl-RS"/>
        </w:rPr>
        <w:t>2</w:t>
      </w:r>
      <w:r w:rsidR="00177E65">
        <w:rPr>
          <w:lang w:val="sr-Cyrl-RS"/>
        </w:rPr>
        <w:t>. и 20</w:t>
      </w:r>
      <w:r w:rsidRPr="00661856">
        <w:rPr>
          <w:lang w:val="sr-Cyrl-RS"/>
        </w:rPr>
        <w:t>2</w:t>
      </w:r>
      <w:r w:rsidR="00F05BA3">
        <w:rPr>
          <w:lang w:val="sr-Cyrl-RS"/>
        </w:rPr>
        <w:t>2</w:t>
      </w:r>
      <w:r w:rsidR="00177E65" w:rsidRPr="00177E65">
        <w:rPr>
          <w:lang w:val="sr-Cyrl-RS"/>
        </w:rPr>
        <w:t>/2</w:t>
      </w:r>
      <w:r w:rsidR="00F05BA3">
        <w:rPr>
          <w:lang w:val="sr-Cyrl-RS"/>
        </w:rPr>
        <w:t>3</w:t>
      </w:r>
      <w:r w:rsidRPr="00661856">
        <w:rPr>
          <w:lang w:val="sr-Cyrl-RS"/>
        </w:rPr>
        <w:t>).</w:t>
      </w:r>
      <w:r w:rsidR="00FA05C9">
        <w:rPr>
          <w:lang w:val="sr-Cyrl-RS"/>
        </w:rPr>
        <w:t xml:space="preserve"> Могуће је предложити </w:t>
      </w:r>
      <w:r w:rsidR="00FA05C9" w:rsidRPr="00FB4075">
        <w:rPr>
          <w:b/>
          <w:lang w:val="sr-Cyrl-RS"/>
        </w:rPr>
        <w:t>максимално 5 нових партнера</w:t>
      </w:r>
      <w:r w:rsidR="00FA05C9">
        <w:rPr>
          <w:lang w:val="sr-Cyrl-RS"/>
        </w:rPr>
        <w:t xml:space="preserve"> за успостављање сарадње у оквиру новог позива.</w:t>
      </w:r>
    </w:p>
    <w:p w14:paraId="4D0F35AD" w14:textId="77777777" w:rsidR="002B4BFD" w:rsidRPr="0049373C" w:rsidRDefault="002B4BFD" w:rsidP="002B4BFD">
      <w:pPr>
        <w:tabs>
          <w:tab w:val="left" w:pos="6372"/>
        </w:tabs>
        <w:rPr>
          <w:i/>
          <w:color w:val="7030A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5042"/>
      </w:tblGrid>
      <w:tr w:rsidR="002B4BFD" w:rsidRPr="00285D05" w14:paraId="00E08F09" w14:textId="77777777" w:rsidTr="002B4BFD">
        <w:trPr>
          <w:trHeight w:val="461"/>
        </w:trPr>
        <w:tc>
          <w:tcPr>
            <w:tcW w:w="9243" w:type="dxa"/>
            <w:gridSpan w:val="2"/>
            <w:shd w:val="clear" w:color="auto" w:fill="B8CCE4" w:themeFill="accent1" w:themeFillTint="66"/>
            <w:vAlign w:val="center"/>
          </w:tcPr>
          <w:p w14:paraId="5B8B0F8E" w14:textId="77777777" w:rsidR="002B4BFD" w:rsidRPr="00873158" w:rsidRDefault="002B4BFD" w:rsidP="00FF2452">
            <w:pPr>
              <w:spacing w:after="40"/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>Information about the partner university</w:t>
            </w:r>
          </w:p>
        </w:tc>
      </w:tr>
      <w:tr w:rsidR="002B4BFD" w:rsidRPr="00285D05" w14:paraId="52E5C698" w14:textId="77777777" w:rsidTr="002B4BFD">
        <w:trPr>
          <w:trHeight w:val="487"/>
        </w:trPr>
        <w:tc>
          <w:tcPr>
            <w:tcW w:w="4201" w:type="dxa"/>
            <w:shd w:val="clear" w:color="auto" w:fill="ECF3FA"/>
          </w:tcPr>
          <w:p w14:paraId="41DBF495" w14:textId="77777777" w:rsidR="002B4BFD" w:rsidRPr="00A8778B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Country</w:t>
            </w:r>
            <w:r w:rsidRPr="00285D05">
              <w:rPr>
                <w:lang w:val="sr-Cyrl-RS"/>
              </w:rPr>
              <w:t>:</w:t>
            </w:r>
          </w:p>
        </w:tc>
        <w:tc>
          <w:tcPr>
            <w:tcW w:w="5042" w:type="dxa"/>
          </w:tcPr>
          <w:p w14:paraId="2E42C755" w14:textId="77777777" w:rsidR="002B4BFD" w:rsidRPr="00C412B7" w:rsidRDefault="002B4BFD" w:rsidP="00FF2452">
            <w:pPr>
              <w:tabs>
                <w:tab w:val="left" w:pos="6372"/>
              </w:tabs>
              <w:rPr>
                <w:noProof/>
              </w:rPr>
            </w:pPr>
          </w:p>
        </w:tc>
      </w:tr>
      <w:tr w:rsidR="002B4BFD" w:rsidRPr="00285D05" w14:paraId="3F621257" w14:textId="77777777" w:rsidTr="002B4BFD">
        <w:tc>
          <w:tcPr>
            <w:tcW w:w="4201" w:type="dxa"/>
            <w:shd w:val="clear" w:color="auto" w:fill="ECF3FA"/>
          </w:tcPr>
          <w:p w14:paraId="54009055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Official name of the partner university in English</w:t>
            </w:r>
            <w:r w:rsidRPr="00285D05">
              <w:t>:</w:t>
            </w:r>
          </w:p>
        </w:tc>
        <w:tc>
          <w:tcPr>
            <w:tcW w:w="5042" w:type="dxa"/>
          </w:tcPr>
          <w:p w14:paraId="34ADE1EC" w14:textId="77777777" w:rsidR="002B4BFD" w:rsidRPr="00285D05" w:rsidRDefault="002B4BFD" w:rsidP="00FF2452">
            <w:pPr>
              <w:rPr>
                <w:lang w:val="sr-Cyrl-RS"/>
              </w:rPr>
            </w:pPr>
            <w:r w:rsidRPr="00285D05">
              <w:rPr>
                <w:lang w:val="sr-Cyrl-RS"/>
              </w:rPr>
              <w:t xml:space="preserve"> </w:t>
            </w:r>
          </w:p>
          <w:p w14:paraId="0DC0FACC" w14:textId="77777777" w:rsidR="002B4BFD" w:rsidRPr="00285D05" w:rsidRDefault="002B4BFD" w:rsidP="00FF2452">
            <w:pPr>
              <w:tabs>
                <w:tab w:val="left" w:pos="6372"/>
              </w:tabs>
              <w:rPr>
                <w:lang w:val="sr-Cyrl-RS"/>
              </w:rPr>
            </w:pPr>
          </w:p>
        </w:tc>
      </w:tr>
      <w:tr w:rsidR="002B4BFD" w:rsidRPr="00285D05" w14:paraId="54AC0654" w14:textId="77777777" w:rsidTr="002B4BFD">
        <w:tc>
          <w:tcPr>
            <w:tcW w:w="4201" w:type="dxa"/>
            <w:vMerge w:val="restart"/>
            <w:shd w:val="clear" w:color="auto" w:fill="ECF3FA"/>
          </w:tcPr>
          <w:p w14:paraId="30667038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City</w:t>
            </w:r>
            <w:r w:rsidRPr="00285D05">
              <w:t>:</w:t>
            </w:r>
          </w:p>
          <w:p w14:paraId="64EBDB4D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Address</w:t>
            </w:r>
            <w:r>
              <w:rPr>
                <w:lang w:val="sr-Cyrl-RS"/>
              </w:rPr>
              <w:t>:</w:t>
            </w:r>
          </w:p>
        </w:tc>
        <w:tc>
          <w:tcPr>
            <w:tcW w:w="5042" w:type="dxa"/>
            <w:tcBorders>
              <w:bottom w:val="single" w:sz="2" w:space="0" w:color="BFBFBF" w:themeColor="background1" w:themeShade="BF"/>
            </w:tcBorders>
          </w:tcPr>
          <w:p w14:paraId="4748F356" w14:textId="77777777" w:rsidR="002B4BFD" w:rsidRPr="002E4911" w:rsidRDefault="002B4BFD" w:rsidP="00FF2452">
            <w:pPr>
              <w:tabs>
                <w:tab w:val="left" w:pos="6372"/>
              </w:tabs>
              <w:rPr>
                <w:lang w:val="sr-Cyrl-RS"/>
              </w:rPr>
            </w:pPr>
          </w:p>
        </w:tc>
      </w:tr>
      <w:tr w:rsidR="002B4BFD" w:rsidRPr="00285D05" w14:paraId="1CFA1E19" w14:textId="77777777" w:rsidTr="002B4BFD">
        <w:tc>
          <w:tcPr>
            <w:tcW w:w="4201" w:type="dxa"/>
            <w:vMerge/>
            <w:shd w:val="clear" w:color="auto" w:fill="ECF3FA"/>
          </w:tcPr>
          <w:p w14:paraId="667BA76B" w14:textId="77777777" w:rsidR="002B4BFD" w:rsidRPr="002E4911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</w:p>
        </w:tc>
        <w:tc>
          <w:tcPr>
            <w:tcW w:w="5042" w:type="dxa"/>
            <w:tcBorders>
              <w:top w:val="single" w:sz="2" w:space="0" w:color="BFBFBF" w:themeColor="background1" w:themeShade="BF"/>
            </w:tcBorders>
          </w:tcPr>
          <w:p w14:paraId="30D2AB15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7B4802ED" w14:textId="77777777" w:rsidTr="002B4BFD">
        <w:tc>
          <w:tcPr>
            <w:tcW w:w="4201" w:type="dxa"/>
            <w:shd w:val="clear" w:color="auto" w:fill="ECF3FA"/>
          </w:tcPr>
          <w:p w14:paraId="426153EA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Rector/Legal Representative</w:t>
            </w:r>
            <w:r w:rsidRPr="00285D05">
              <w:t>:</w:t>
            </w:r>
          </w:p>
        </w:tc>
        <w:tc>
          <w:tcPr>
            <w:tcW w:w="5042" w:type="dxa"/>
          </w:tcPr>
          <w:p w14:paraId="2ADCFFA4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45F780EF" w14:textId="77777777" w:rsidTr="002B4BFD">
        <w:tc>
          <w:tcPr>
            <w:tcW w:w="4201" w:type="dxa"/>
            <w:shd w:val="clear" w:color="auto" w:fill="ECF3FA"/>
          </w:tcPr>
          <w:p w14:paraId="14A541D3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Official Internet Page</w:t>
            </w:r>
            <w:r w:rsidRPr="00285D05">
              <w:rPr>
                <w:lang w:val="sr-Cyrl-RS"/>
              </w:rPr>
              <w:t xml:space="preserve"> (</w:t>
            </w:r>
            <w:r w:rsidRPr="00285D05">
              <w:t>homepage</w:t>
            </w:r>
            <w:r w:rsidRPr="00285D05">
              <w:rPr>
                <w:lang w:val="sr-Cyrl-RS"/>
              </w:rPr>
              <w:t>)</w:t>
            </w:r>
            <w:r w:rsidRPr="00285D05">
              <w:t>:</w:t>
            </w:r>
          </w:p>
        </w:tc>
        <w:tc>
          <w:tcPr>
            <w:tcW w:w="5042" w:type="dxa"/>
          </w:tcPr>
          <w:p w14:paraId="22DAFBB8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617A7531" w14:textId="77777777" w:rsidTr="002B4BFD">
        <w:tc>
          <w:tcPr>
            <w:tcW w:w="4201" w:type="dxa"/>
            <w:vMerge w:val="restart"/>
            <w:shd w:val="clear" w:color="auto" w:fill="ECF3FA"/>
          </w:tcPr>
          <w:p w14:paraId="431A286A" w14:textId="77777777" w:rsidR="002B4BFD" w:rsidRPr="0090461B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 w:rsidRPr="00285D05">
              <w:t>IRO/</w:t>
            </w:r>
            <w:r>
              <w:t>Erasmus</w:t>
            </w:r>
            <w:r w:rsidRPr="00285D05">
              <w:rPr>
                <w:lang w:val="sr-Cyrl-RS"/>
              </w:rPr>
              <w:t xml:space="preserve">+ </w:t>
            </w:r>
            <w:r>
              <w:t>administrative contact</w:t>
            </w:r>
            <w:r>
              <w:rPr>
                <w:lang w:val="sr-Cyrl-RS"/>
              </w:rPr>
              <w:t>:</w:t>
            </w:r>
          </w:p>
          <w:p w14:paraId="5D8D514F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e-mail</w:t>
            </w:r>
            <w:r w:rsidRPr="00285D05">
              <w:rPr>
                <w:lang w:val="sr-Cyrl-RS"/>
              </w:rPr>
              <w:t>:</w:t>
            </w:r>
          </w:p>
          <w:p w14:paraId="117525A2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phone</w:t>
            </w:r>
            <w:r w:rsidRPr="00285D05">
              <w:rPr>
                <w:lang w:val="sr-Cyrl-RS"/>
              </w:rPr>
              <w:t>:</w:t>
            </w:r>
          </w:p>
          <w:p w14:paraId="56317AD6" w14:textId="77777777" w:rsidR="002B4BFD" w:rsidRPr="00285D05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additional information (IRO)</w:t>
            </w:r>
            <w:r w:rsidRPr="00285D05">
              <w:rPr>
                <w:lang w:val="sr-Cyrl-RS"/>
              </w:rPr>
              <w:t>:</w:t>
            </w:r>
          </w:p>
        </w:tc>
        <w:tc>
          <w:tcPr>
            <w:tcW w:w="5042" w:type="dxa"/>
            <w:tcBorders>
              <w:bottom w:val="single" w:sz="4" w:space="0" w:color="A6A6A6" w:themeColor="background1" w:themeShade="A6"/>
            </w:tcBorders>
          </w:tcPr>
          <w:p w14:paraId="43424C6B" w14:textId="77777777" w:rsidR="002B4BFD" w:rsidRPr="002E4911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45B61B67" w14:textId="77777777" w:rsidTr="002B4BFD">
        <w:tc>
          <w:tcPr>
            <w:tcW w:w="4201" w:type="dxa"/>
            <w:vMerge/>
            <w:shd w:val="clear" w:color="auto" w:fill="ECF3FA"/>
          </w:tcPr>
          <w:p w14:paraId="31EECE37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</w:p>
        </w:tc>
        <w:tc>
          <w:tcPr>
            <w:tcW w:w="50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</w:tcPr>
          <w:p w14:paraId="3169DFA9" w14:textId="77777777" w:rsidR="002B4BFD" w:rsidRPr="002E4911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04FFF47B" w14:textId="77777777" w:rsidTr="002B4BFD">
        <w:tc>
          <w:tcPr>
            <w:tcW w:w="4201" w:type="dxa"/>
            <w:vMerge/>
            <w:shd w:val="clear" w:color="auto" w:fill="ECF3FA"/>
          </w:tcPr>
          <w:p w14:paraId="7646236B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</w:p>
        </w:tc>
        <w:tc>
          <w:tcPr>
            <w:tcW w:w="5042" w:type="dxa"/>
            <w:tcBorders>
              <w:top w:val="single" w:sz="2" w:space="0" w:color="BFBFBF" w:themeColor="background1" w:themeShade="BF"/>
              <w:bottom w:val="single" w:sz="2" w:space="0" w:color="BFBFBF"/>
            </w:tcBorders>
            <w:shd w:val="clear" w:color="auto" w:fill="FFFFFF" w:themeFill="background1"/>
          </w:tcPr>
          <w:p w14:paraId="7BC9BA60" w14:textId="77777777" w:rsidR="002B4BFD" w:rsidRPr="002E4911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2A048D43" w14:textId="77777777" w:rsidTr="002B4BFD">
        <w:tc>
          <w:tcPr>
            <w:tcW w:w="4201" w:type="dxa"/>
            <w:vMerge/>
            <w:shd w:val="clear" w:color="auto" w:fill="ECF3FA"/>
          </w:tcPr>
          <w:p w14:paraId="6A52D30B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</w:p>
        </w:tc>
        <w:tc>
          <w:tcPr>
            <w:tcW w:w="5042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6774E53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5CF7616F" w14:textId="77777777" w:rsidTr="002B4BFD">
        <w:tc>
          <w:tcPr>
            <w:tcW w:w="4201" w:type="dxa"/>
            <w:vMerge w:val="restart"/>
            <w:shd w:val="clear" w:color="auto" w:fill="ECF3FA"/>
          </w:tcPr>
          <w:p w14:paraId="0BAC0548" w14:textId="77777777" w:rsidR="002B4BFD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Academic contact</w:t>
            </w:r>
            <w:r w:rsidRPr="00285D05">
              <w:rPr>
                <w:lang w:val="sr-Cyrl-RS"/>
              </w:rPr>
              <w:t>:</w:t>
            </w:r>
          </w:p>
          <w:p w14:paraId="615348A3" w14:textId="77777777" w:rsidR="002B4BFD" w:rsidRPr="00285D05" w:rsidRDefault="002B4BFD" w:rsidP="00FF2452">
            <w:pPr>
              <w:tabs>
                <w:tab w:val="left" w:pos="6372"/>
              </w:tabs>
              <w:jc w:val="right"/>
            </w:pPr>
            <w:r>
              <w:t>Faculty</w:t>
            </w:r>
            <w:r>
              <w:rPr>
                <w:lang w:val="sr-Cyrl-RS"/>
              </w:rPr>
              <w:t>/</w:t>
            </w:r>
            <w:r>
              <w:t>Department</w:t>
            </w:r>
            <w:r>
              <w:rPr>
                <w:lang w:val="sr-Cyrl-RS"/>
              </w:rPr>
              <w:t>:</w:t>
            </w:r>
          </w:p>
          <w:p w14:paraId="531678DE" w14:textId="77777777" w:rsidR="002B4BFD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e-mail</w:t>
            </w:r>
            <w:r w:rsidRPr="00285D05">
              <w:rPr>
                <w:lang w:val="sr-Cyrl-RS"/>
              </w:rPr>
              <w:t>:</w:t>
            </w:r>
          </w:p>
          <w:p w14:paraId="2027CCD1" w14:textId="77777777" w:rsidR="002B4BFD" w:rsidRPr="0090461B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phone</w:t>
            </w:r>
            <w:r w:rsidRPr="00285D05">
              <w:rPr>
                <w:lang w:val="sr-Cyrl-RS"/>
              </w:rPr>
              <w:t>:</w:t>
            </w:r>
          </w:p>
        </w:tc>
        <w:tc>
          <w:tcPr>
            <w:tcW w:w="5042" w:type="dxa"/>
            <w:tcBorders>
              <w:bottom w:val="single" w:sz="2" w:space="0" w:color="BFBFBF"/>
            </w:tcBorders>
          </w:tcPr>
          <w:p w14:paraId="31E9448B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592394D8" w14:textId="77777777" w:rsidTr="002B4BFD">
        <w:tc>
          <w:tcPr>
            <w:tcW w:w="4201" w:type="dxa"/>
            <w:vMerge/>
            <w:shd w:val="clear" w:color="auto" w:fill="ECF3FA"/>
          </w:tcPr>
          <w:p w14:paraId="1961D078" w14:textId="77777777" w:rsidR="002B4BFD" w:rsidRPr="00285D05" w:rsidRDefault="002B4BFD" w:rsidP="00FF2452">
            <w:pPr>
              <w:jc w:val="right"/>
              <w:rPr>
                <w:lang w:val="sr-Cyrl-RS"/>
              </w:rPr>
            </w:pPr>
          </w:p>
        </w:tc>
        <w:tc>
          <w:tcPr>
            <w:tcW w:w="5042" w:type="dxa"/>
            <w:tcBorders>
              <w:top w:val="single" w:sz="2" w:space="0" w:color="BFBFBF"/>
              <w:bottom w:val="single" w:sz="2" w:space="0" w:color="BFBFBF"/>
            </w:tcBorders>
          </w:tcPr>
          <w:p w14:paraId="588749B5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199680CB" w14:textId="77777777" w:rsidTr="002B4BFD">
        <w:tc>
          <w:tcPr>
            <w:tcW w:w="4201" w:type="dxa"/>
            <w:vMerge/>
            <w:shd w:val="clear" w:color="auto" w:fill="ECF3FA"/>
          </w:tcPr>
          <w:p w14:paraId="4512187B" w14:textId="77777777" w:rsidR="002B4BFD" w:rsidRPr="00285D05" w:rsidRDefault="002B4BFD" w:rsidP="00FF2452">
            <w:pPr>
              <w:jc w:val="right"/>
            </w:pPr>
          </w:p>
        </w:tc>
        <w:tc>
          <w:tcPr>
            <w:tcW w:w="5042" w:type="dxa"/>
            <w:tcBorders>
              <w:top w:val="single" w:sz="2" w:space="0" w:color="BFBFBF"/>
              <w:bottom w:val="single" w:sz="2" w:space="0" w:color="BFBFBF"/>
            </w:tcBorders>
          </w:tcPr>
          <w:p w14:paraId="624203BE" w14:textId="77777777" w:rsidR="002B4BFD" w:rsidRPr="00285D05" w:rsidRDefault="002B4BFD" w:rsidP="00FF2452">
            <w:pPr>
              <w:tabs>
                <w:tab w:val="left" w:pos="6372"/>
              </w:tabs>
            </w:pPr>
          </w:p>
        </w:tc>
      </w:tr>
      <w:tr w:rsidR="002B4BFD" w:rsidRPr="00285D05" w14:paraId="6730D2F6" w14:textId="77777777" w:rsidTr="002B4BFD">
        <w:tc>
          <w:tcPr>
            <w:tcW w:w="4201" w:type="dxa"/>
            <w:vMerge/>
            <w:shd w:val="clear" w:color="auto" w:fill="ECF3FA"/>
          </w:tcPr>
          <w:p w14:paraId="3DD7AD62" w14:textId="77777777" w:rsidR="002B4BFD" w:rsidRPr="00285D05" w:rsidRDefault="002B4BFD" w:rsidP="00FF2452">
            <w:pPr>
              <w:jc w:val="right"/>
            </w:pPr>
          </w:p>
        </w:tc>
        <w:tc>
          <w:tcPr>
            <w:tcW w:w="5042" w:type="dxa"/>
            <w:tcBorders>
              <w:top w:val="single" w:sz="2" w:space="0" w:color="BFBFBF"/>
              <w:bottom w:val="single" w:sz="4" w:space="0" w:color="000000"/>
            </w:tcBorders>
          </w:tcPr>
          <w:p w14:paraId="162366F0" w14:textId="77777777" w:rsidR="002B4BFD" w:rsidRPr="002E4911" w:rsidRDefault="002B4BFD" w:rsidP="00FF2452">
            <w:pPr>
              <w:tabs>
                <w:tab w:val="left" w:pos="6372"/>
              </w:tabs>
              <w:rPr>
                <w:color w:val="0070C0"/>
              </w:rPr>
            </w:pPr>
          </w:p>
        </w:tc>
      </w:tr>
      <w:tr w:rsidR="002B4BFD" w:rsidRPr="00285D05" w14:paraId="1ECC3BFA" w14:textId="77777777" w:rsidTr="002B4BFD">
        <w:trPr>
          <w:trHeight w:val="454"/>
        </w:trPr>
        <w:tc>
          <w:tcPr>
            <w:tcW w:w="9243" w:type="dxa"/>
            <w:gridSpan w:val="2"/>
            <w:shd w:val="clear" w:color="auto" w:fill="B8CCE4" w:themeFill="accent1" w:themeFillTint="66"/>
          </w:tcPr>
          <w:p w14:paraId="571A1609" w14:textId="77777777" w:rsidR="002B4BFD" w:rsidRPr="00873158" w:rsidRDefault="002B4BFD" w:rsidP="00FF2452">
            <w:pPr>
              <w:spacing w:after="40"/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>Information about the Academic coordinator of the cooperation at the applicant Faculty/Institute of the University of Belgrade</w:t>
            </w:r>
          </w:p>
        </w:tc>
      </w:tr>
      <w:tr w:rsidR="002B4BFD" w:rsidRPr="00285D05" w14:paraId="1FF76A74" w14:textId="77777777" w:rsidTr="002B4BFD">
        <w:tc>
          <w:tcPr>
            <w:tcW w:w="4201" w:type="dxa"/>
            <w:vMerge w:val="restart"/>
            <w:shd w:val="clear" w:color="auto" w:fill="ECF3FA"/>
          </w:tcPr>
          <w:p w14:paraId="1C259E18" w14:textId="77777777" w:rsidR="002B4BFD" w:rsidRDefault="002B4BFD" w:rsidP="00FF2452">
            <w:pPr>
              <w:jc w:val="right"/>
              <w:rPr>
                <w:lang w:val="sr-Cyrl-RS"/>
              </w:rPr>
            </w:pPr>
            <w:r>
              <w:t>Academic Coordinator</w:t>
            </w:r>
            <w:r>
              <w:rPr>
                <w:lang w:val="sr-Cyrl-RS"/>
              </w:rPr>
              <w:t>:</w:t>
            </w:r>
          </w:p>
          <w:p w14:paraId="6A2EC201" w14:textId="77777777" w:rsidR="002B4BFD" w:rsidRDefault="002B4BFD" w:rsidP="00FF2452">
            <w:pPr>
              <w:jc w:val="right"/>
              <w:rPr>
                <w:lang w:val="sr-Cyrl-RS"/>
              </w:rPr>
            </w:pPr>
            <w:r>
              <w:t>Department at the UB Faculty/Institute</w:t>
            </w:r>
            <w:r>
              <w:rPr>
                <w:lang w:val="sr-Cyrl-RS"/>
              </w:rPr>
              <w:t>:</w:t>
            </w:r>
          </w:p>
          <w:p w14:paraId="1ED57E8D" w14:textId="77777777" w:rsidR="002B4BFD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  <w:r>
              <w:t>e-mail</w:t>
            </w:r>
            <w:r w:rsidRPr="00285D05">
              <w:rPr>
                <w:lang w:val="sr-Cyrl-RS"/>
              </w:rPr>
              <w:t>:</w:t>
            </w:r>
          </w:p>
          <w:p w14:paraId="7F64A70F" w14:textId="77777777" w:rsidR="002B4BFD" w:rsidRPr="003E6E4C" w:rsidRDefault="002B4BFD" w:rsidP="00FF2452">
            <w:pPr>
              <w:tabs>
                <w:tab w:val="left" w:pos="6372"/>
              </w:tabs>
              <w:jc w:val="right"/>
            </w:pPr>
            <w:r>
              <w:t>phone:</w:t>
            </w:r>
          </w:p>
        </w:tc>
        <w:tc>
          <w:tcPr>
            <w:tcW w:w="5042" w:type="dxa"/>
            <w:tcBorders>
              <w:top w:val="single" w:sz="2" w:space="0" w:color="BFBFBF"/>
              <w:bottom w:val="single" w:sz="2" w:space="0" w:color="BFBFBF"/>
            </w:tcBorders>
          </w:tcPr>
          <w:p w14:paraId="5369E15C" w14:textId="77777777" w:rsidR="002B4BFD" w:rsidRPr="004F6A20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  <w:tr w:rsidR="002B4BFD" w:rsidRPr="00285D05" w14:paraId="74FA108F" w14:textId="77777777" w:rsidTr="002B4BFD">
        <w:tc>
          <w:tcPr>
            <w:tcW w:w="4201" w:type="dxa"/>
            <w:vMerge/>
            <w:shd w:val="clear" w:color="auto" w:fill="ECF3FA"/>
          </w:tcPr>
          <w:p w14:paraId="71BBAA6C" w14:textId="77777777" w:rsidR="002B4BFD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</w:p>
        </w:tc>
        <w:tc>
          <w:tcPr>
            <w:tcW w:w="5042" w:type="dxa"/>
            <w:tcBorders>
              <w:top w:val="single" w:sz="2" w:space="0" w:color="BFBFBF"/>
              <w:bottom w:val="single" w:sz="2" w:space="0" w:color="BFBFBF"/>
            </w:tcBorders>
          </w:tcPr>
          <w:p w14:paraId="4785D99C" w14:textId="77777777" w:rsidR="002B4BFD" w:rsidRPr="004F6A20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  <w:tr w:rsidR="002B4BFD" w:rsidRPr="00285D05" w14:paraId="16534400" w14:textId="77777777" w:rsidTr="002B4BFD">
        <w:tc>
          <w:tcPr>
            <w:tcW w:w="4201" w:type="dxa"/>
            <w:vMerge/>
            <w:shd w:val="clear" w:color="auto" w:fill="ECF3FA"/>
          </w:tcPr>
          <w:p w14:paraId="385A2474" w14:textId="77777777" w:rsidR="002B4BFD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</w:p>
        </w:tc>
        <w:tc>
          <w:tcPr>
            <w:tcW w:w="5042" w:type="dxa"/>
            <w:tcBorders>
              <w:top w:val="single" w:sz="2" w:space="0" w:color="BFBFBF"/>
              <w:bottom w:val="single" w:sz="2" w:space="0" w:color="BFBFBF"/>
            </w:tcBorders>
          </w:tcPr>
          <w:p w14:paraId="75353C32" w14:textId="77777777" w:rsidR="002B4BFD" w:rsidRPr="004F6A20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  <w:tr w:rsidR="002B4BFD" w:rsidRPr="00285D05" w14:paraId="4F9751FB" w14:textId="77777777" w:rsidTr="002B4BFD">
        <w:tc>
          <w:tcPr>
            <w:tcW w:w="4201" w:type="dxa"/>
            <w:vMerge/>
            <w:shd w:val="clear" w:color="auto" w:fill="ECF3FA"/>
          </w:tcPr>
          <w:p w14:paraId="136474F7" w14:textId="77777777" w:rsidR="002B4BFD" w:rsidRDefault="002B4BFD" w:rsidP="00FF2452">
            <w:pPr>
              <w:tabs>
                <w:tab w:val="left" w:pos="6372"/>
              </w:tabs>
              <w:jc w:val="right"/>
              <w:rPr>
                <w:lang w:val="sr-Cyrl-RS"/>
              </w:rPr>
            </w:pPr>
          </w:p>
        </w:tc>
        <w:tc>
          <w:tcPr>
            <w:tcW w:w="5042" w:type="dxa"/>
            <w:tcBorders>
              <w:top w:val="single" w:sz="2" w:space="0" w:color="BFBFBF"/>
              <w:bottom w:val="single" w:sz="2" w:space="0" w:color="BFBFBF"/>
            </w:tcBorders>
          </w:tcPr>
          <w:p w14:paraId="0FE7EDB7" w14:textId="77777777" w:rsidR="002B4BFD" w:rsidRPr="004F6A20" w:rsidRDefault="002B4BFD" w:rsidP="00FF2452">
            <w:pPr>
              <w:tabs>
                <w:tab w:val="left" w:pos="6372"/>
              </w:tabs>
              <w:rPr>
                <w:color w:val="0070C0"/>
                <w:lang w:val="sr-Cyrl-RS"/>
              </w:rPr>
            </w:pPr>
          </w:p>
        </w:tc>
      </w:tr>
    </w:tbl>
    <w:p w14:paraId="7B30F57A" w14:textId="77777777" w:rsidR="002B4BFD" w:rsidRDefault="002B4BFD"/>
    <w:p w14:paraId="20464DB9" w14:textId="77777777" w:rsidR="002B4BFD" w:rsidRDefault="002B4B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B4BFD" w:rsidRPr="00285D05" w14:paraId="29B03ED6" w14:textId="77777777" w:rsidTr="002B4BFD">
        <w:trPr>
          <w:trHeight w:val="454"/>
        </w:trPr>
        <w:tc>
          <w:tcPr>
            <w:tcW w:w="9243" w:type="dxa"/>
            <w:tcBorders>
              <w:top w:val="single" w:sz="2" w:space="0" w:color="auto"/>
            </w:tcBorders>
            <w:shd w:val="clear" w:color="auto" w:fill="B8CCE4" w:themeFill="accent1" w:themeFillTint="66"/>
            <w:vAlign w:val="center"/>
          </w:tcPr>
          <w:p w14:paraId="4420642F" w14:textId="77777777" w:rsidR="002B4BFD" w:rsidRPr="003E6E4C" w:rsidRDefault="002B4BFD" w:rsidP="00FF2452">
            <w:pPr>
              <w:spacing w:after="40"/>
              <w:jc w:val="center"/>
              <w:rPr>
                <w:noProof/>
                <w:color w:val="FF0000"/>
              </w:rPr>
            </w:pPr>
            <w:r w:rsidRPr="003E6E4C">
              <w:rPr>
                <w:noProof/>
              </w:rPr>
              <w:t>Cooperation Proposal</w:t>
            </w:r>
          </w:p>
        </w:tc>
      </w:tr>
      <w:tr w:rsidR="002B4BFD" w:rsidRPr="00285D05" w14:paraId="3B86ABF7" w14:textId="77777777" w:rsidTr="002B4BFD">
        <w:tc>
          <w:tcPr>
            <w:tcW w:w="9243" w:type="dxa"/>
            <w:tcBorders>
              <w:top w:val="single" w:sz="2" w:space="0" w:color="auto"/>
            </w:tcBorders>
            <w:shd w:val="clear" w:color="auto" w:fill="E4EEF8"/>
          </w:tcPr>
          <w:p w14:paraId="69675076" w14:textId="77777777" w:rsidR="002B4BFD" w:rsidRPr="003E6E4C" w:rsidRDefault="002B4BFD" w:rsidP="00FF2452">
            <w:pPr>
              <w:spacing w:after="40"/>
              <w:rPr>
                <w:noProof/>
              </w:rPr>
            </w:pPr>
            <w:r>
              <w:rPr>
                <w:noProof/>
              </w:rPr>
              <w:t>Student Mobility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84"/>
        <w:gridCol w:w="1267"/>
        <w:gridCol w:w="1343"/>
        <w:gridCol w:w="1070"/>
        <w:gridCol w:w="1701"/>
        <w:gridCol w:w="1276"/>
      </w:tblGrid>
      <w:tr w:rsidR="002B4BFD" w:rsidRPr="00D11C3F" w14:paraId="1103B342" w14:textId="77777777" w:rsidTr="00FF2452">
        <w:trPr>
          <w:trHeight w:val="307"/>
        </w:trPr>
        <w:tc>
          <w:tcPr>
            <w:tcW w:w="1415" w:type="dxa"/>
            <w:shd w:val="clear" w:color="auto" w:fill="auto"/>
          </w:tcPr>
          <w:p w14:paraId="387FE831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Sending institution</w:t>
            </w:r>
          </w:p>
        </w:tc>
        <w:tc>
          <w:tcPr>
            <w:tcW w:w="1284" w:type="dxa"/>
            <w:shd w:val="clear" w:color="auto" w:fill="auto"/>
          </w:tcPr>
          <w:p w14:paraId="1DFB61E4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Receiving institution</w:t>
            </w:r>
          </w:p>
        </w:tc>
        <w:tc>
          <w:tcPr>
            <w:tcW w:w="1267" w:type="dxa"/>
            <w:shd w:val="clear" w:color="auto" w:fill="auto"/>
          </w:tcPr>
          <w:p w14:paraId="4FE7233F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val="single"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Subject area code</w:t>
            </w:r>
            <w:r w:rsidRPr="00D1029D">
              <w:rPr>
                <w:rFonts w:eastAsia="Verdana" w:cs="Verdana"/>
                <w:b/>
                <w:bCs/>
                <w:color w:val="31849B" w:themeColor="accent5" w:themeShade="BF"/>
                <w:sz w:val="18"/>
                <w:szCs w:val="18"/>
                <w:u w:val="single" w:color="000000"/>
                <w:bdr w:val="nil"/>
              </w:rPr>
              <w:br/>
              <w:t>ISCED 2013</w:t>
            </w:r>
          </w:p>
        </w:tc>
        <w:tc>
          <w:tcPr>
            <w:tcW w:w="1343" w:type="dxa"/>
            <w:shd w:val="clear" w:color="auto" w:fill="auto"/>
          </w:tcPr>
          <w:p w14:paraId="7140034C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Subject area name</w:t>
            </w:r>
            <w:r w:rsidRPr="00D1029D">
              <w:rPr>
                <w:rFonts w:eastAsia="Verdana" w:cs="Verdana"/>
                <w:b/>
                <w:bCs/>
                <w:color w:val="31849B" w:themeColor="accent5" w:themeShade="BF"/>
                <w:sz w:val="18"/>
                <w:szCs w:val="18"/>
                <w:u w:val="single" w:color="000000"/>
                <w:bdr w:val="nil"/>
              </w:rPr>
              <w:br/>
              <w:t>ISCED 2013</w:t>
            </w:r>
          </w:p>
        </w:tc>
        <w:tc>
          <w:tcPr>
            <w:tcW w:w="1070" w:type="dxa"/>
            <w:shd w:val="clear" w:color="auto" w:fill="auto"/>
          </w:tcPr>
          <w:p w14:paraId="3FCB6B87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Study cycle</w:t>
            </w:r>
          </w:p>
          <w:p w14:paraId="79E8E9B0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  <w:t>1</w:t>
            </w:r>
            <w:r w:rsidRPr="00D1029D"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vertAlign w:val="superscript"/>
                <w:lang w:val="en-GB"/>
              </w:rPr>
              <w:t>st</w:t>
            </w:r>
            <w:r w:rsidRPr="00D1029D"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  <w:t>, 2</w:t>
            </w:r>
            <w:r w:rsidRPr="00D1029D"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vertAlign w:val="superscript"/>
                <w:lang w:val="en-GB"/>
              </w:rPr>
              <w:t>nd</w:t>
            </w:r>
            <w:r w:rsidRPr="00D1029D"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  <w:t xml:space="preserve"> 3</w:t>
            </w:r>
            <w:r w:rsidRPr="00D1029D"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vertAlign w:val="superscript"/>
                <w:lang w:val="en-GB"/>
              </w:rPr>
              <w:t>rd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085C" w14:textId="77777777" w:rsidR="002B4BFD" w:rsidRPr="00D1029D" w:rsidRDefault="008672B2" w:rsidP="008672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</w:pPr>
            <w:r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  <w:t>Number of student mobilities</w:t>
            </w:r>
          </w:p>
        </w:tc>
        <w:tc>
          <w:tcPr>
            <w:tcW w:w="1276" w:type="dxa"/>
            <w:shd w:val="clear" w:color="auto" w:fill="auto"/>
          </w:tcPr>
          <w:p w14:paraId="53FFA257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7030A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Times New Roman" w:cs="Times New Roman"/>
                <w:b/>
                <w:sz w:val="18"/>
                <w:szCs w:val="18"/>
                <w:u w:color="000000"/>
                <w:bdr w:val="nil"/>
                <w:lang w:val="en-GB"/>
              </w:rPr>
              <w:t>Duration of each mobility in months</w:t>
            </w:r>
          </w:p>
        </w:tc>
      </w:tr>
      <w:tr w:rsidR="002B4BFD" w:rsidRPr="00D11C3F" w14:paraId="440EE4AF" w14:textId="77777777" w:rsidTr="00FF2452">
        <w:trPr>
          <w:trHeight w:val="320"/>
        </w:trPr>
        <w:tc>
          <w:tcPr>
            <w:tcW w:w="1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A1AC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873158"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  <w:t>UB Faculty or Institute</w:t>
            </w:r>
          </w:p>
        </w:tc>
        <w:tc>
          <w:tcPr>
            <w:tcW w:w="12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3440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873158"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  <w:t>Partner institution</w:t>
            </w:r>
          </w:p>
        </w:tc>
        <w:tc>
          <w:tcPr>
            <w:tcW w:w="1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6340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3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6C96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8445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135F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0838" w14:textId="77777777" w:rsidR="002B4BF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  <w:p w14:paraId="0285049E" w14:textId="77777777" w:rsidR="008672B2" w:rsidRPr="00873158" w:rsidRDefault="008672B2" w:rsidP="008672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B4BFD" w:rsidRPr="00285D05" w14:paraId="51857CDC" w14:textId="77777777" w:rsidTr="008672B2">
        <w:trPr>
          <w:trHeight w:val="186"/>
        </w:trPr>
        <w:tc>
          <w:tcPr>
            <w:tcW w:w="9243" w:type="dxa"/>
            <w:shd w:val="clear" w:color="auto" w:fill="E4EEF8"/>
          </w:tcPr>
          <w:p w14:paraId="0A67F743" w14:textId="77777777" w:rsidR="002B4BFD" w:rsidRPr="003E6E4C" w:rsidRDefault="002B4BFD" w:rsidP="00FF2452">
            <w:pPr>
              <w:spacing w:after="40"/>
              <w:rPr>
                <w:noProof/>
              </w:rPr>
            </w:pPr>
            <w:r>
              <w:rPr>
                <w:noProof/>
              </w:rPr>
              <w:t>Teaching Mobility</w:t>
            </w:r>
          </w:p>
        </w:tc>
      </w:tr>
    </w:tbl>
    <w:tbl>
      <w:tblPr>
        <w:tblW w:w="92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84"/>
        <w:gridCol w:w="1267"/>
        <w:gridCol w:w="1879"/>
        <w:gridCol w:w="1710"/>
        <w:gridCol w:w="1710"/>
      </w:tblGrid>
      <w:tr w:rsidR="008672B2" w:rsidRPr="00D11C3F" w14:paraId="70FA0F65" w14:textId="77777777" w:rsidTr="008672B2">
        <w:trPr>
          <w:trHeight w:val="3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F49E" w14:textId="77777777" w:rsidR="008672B2" w:rsidRPr="00D1029D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Sending institution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0C11" w14:textId="77777777" w:rsidR="008672B2" w:rsidRPr="00D1029D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Receiving institution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7CAA2" w14:textId="77777777" w:rsidR="008672B2" w:rsidRPr="00D1029D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val="single"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Subject area code</w:t>
            </w:r>
            <w:r w:rsidRPr="00D1029D">
              <w:rPr>
                <w:rFonts w:eastAsia="Verdana" w:cs="Verdana"/>
                <w:b/>
                <w:bCs/>
                <w:color w:val="31849B" w:themeColor="accent5" w:themeShade="BF"/>
                <w:sz w:val="18"/>
                <w:szCs w:val="18"/>
                <w:u w:val="single" w:color="000000"/>
                <w:bdr w:val="nil"/>
              </w:rPr>
              <w:br/>
              <w:t>ISCED 2013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7640" w14:textId="77777777" w:rsidR="008672B2" w:rsidRPr="00D1029D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Subject area name</w:t>
            </w:r>
            <w:r w:rsidRPr="00D1029D">
              <w:rPr>
                <w:rFonts w:eastAsia="Verdana" w:cs="Verdana"/>
                <w:b/>
                <w:bCs/>
                <w:color w:val="31849B" w:themeColor="accent5" w:themeShade="BF"/>
                <w:sz w:val="18"/>
                <w:szCs w:val="18"/>
                <w:u w:val="single" w:color="000000"/>
                <w:bdr w:val="nil"/>
              </w:rPr>
              <w:br/>
              <w:t>ISCED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6771" w14:textId="77777777" w:rsidR="008672B2" w:rsidRPr="00D1029D" w:rsidRDefault="008672B2" w:rsidP="008672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</w:pPr>
            <w:r w:rsidRPr="00D1029D"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Number of teaching </w:t>
            </w:r>
            <w:r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  <w:t>mobilities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2CFF" w14:textId="77777777" w:rsidR="008672B2" w:rsidRPr="00D1029D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b/>
                <w:color w:val="7030A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Times New Roman" w:cs="Times New Roman"/>
                <w:b/>
                <w:sz w:val="18"/>
                <w:szCs w:val="18"/>
                <w:u w:color="000000"/>
                <w:bdr w:val="nil"/>
                <w:lang w:val="en-GB"/>
              </w:rPr>
              <w:t>Duration of each mobility in days</w:t>
            </w:r>
          </w:p>
        </w:tc>
      </w:tr>
      <w:tr w:rsidR="008672B2" w:rsidRPr="00D11C3F" w14:paraId="47167452" w14:textId="77777777" w:rsidTr="008672B2">
        <w:trPr>
          <w:trHeight w:val="320"/>
        </w:trPr>
        <w:tc>
          <w:tcPr>
            <w:tcW w:w="1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90F3" w14:textId="77777777" w:rsidR="008672B2" w:rsidRPr="00873158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873158"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  <w:t>UB Faculty or Institute</w:t>
            </w:r>
          </w:p>
        </w:tc>
        <w:tc>
          <w:tcPr>
            <w:tcW w:w="12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8C7A" w14:textId="77777777" w:rsidR="008672B2" w:rsidRPr="00873158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873158"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  <w:t>Partner institution</w:t>
            </w:r>
          </w:p>
        </w:tc>
        <w:tc>
          <w:tcPr>
            <w:tcW w:w="1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E1C2" w14:textId="77777777" w:rsidR="008672B2" w:rsidRPr="00873158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8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CD95" w14:textId="77777777" w:rsidR="008672B2" w:rsidRPr="00873158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9B82" w14:textId="77777777" w:rsidR="008672B2" w:rsidRPr="00873158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7D8D" w14:textId="77777777" w:rsidR="008672B2" w:rsidRPr="00873158" w:rsidRDefault="008672B2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B4BFD" w:rsidRPr="00285D05" w14:paraId="1FE8AFB6" w14:textId="77777777" w:rsidTr="00FF2452">
        <w:trPr>
          <w:trHeight w:val="186"/>
        </w:trPr>
        <w:tc>
          <w:tcPr>
            <w:tcW w:w="9396" w:type="dxa"/>
            <w:shd w:val="clear" w:color="auto" w:fill="E4EEF8"/>
          </w:tcPr>
          <w:p w14:paraId="43794F6C" w14:textId="77777777" w:rsidR="002B4BFD" w:rsidRPr="003E6E4C" w:rsidRDefault="002B4BFD" w:rsidP="00FF2452">
            <w:pPr>
              <w:spacing w:after="40"/>
              <w:rPr>
                <w:noProof/>
              </w:rPr>
            </w:pPr>
            <w:r>
              <w:rPr>
                <w:noProof/>
              </w:rPr>
              <w:t>Mobility for Training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84"/>
        <w:gridCol w:w="1267"/>
        <w:gridCol w:w="1846"/>
        <w:gridCol w:w="2268"/>
        <w:gridCol w:w="1276"/>
      </w:tblGrid>
      <w:tr w:rsidR="002B4BFD" w:rsidRPr="00D11C3F" w14:paraId="59D3F7BB" w14:textId="77777777" w:rsidTr="00FF2452">
        <w:trPr>
          <w:trHeight w:val="320"/>
        </w:trPr>
        <w:tc>
          <w:tcPr>
            <w:tcW w:w="1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ABEA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Sending institution</w:t>
            </w:r>
          </w:p>
        </w:tc>
        <w:tc>
          <w:tcPr>
            <w:tcW w:w="12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FED5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Receiving institution</w:t>
            </w:r>
          </w:p>
        </w:tc>
        <w:tc>
          <w:tcPr>
            <w:tcW w:w="1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0E85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val="single"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Subject area code</w:t>
            </w:r>
            <w:r w:rsidRPr="00D1029D">
              <w:rPr>
                <w:rFonts w:eastAsia="Verdana" w:cs="Verdana"/>
                <w:b/>
                <w:bCs/>
                <w:color w:val="31849B" w:themeColor="accent5" w:themeShade="BF"/>
                <w:sz w:val="18"/>
                <w:szCs w:val="18"/>
                <w:u w:val="single" w:color="000000"/>
                <w:bdr w:val="nil"/>
              </w:rPr>
              <w:br/>
            </w:r>
            <w:hyperlink r:id="rId9" w:history="1">
              <w:r w:rsidRPr="00BC31DE">
                <w:rPr>
                  <w:rStyle w:val="Hyperlink"/>
                  <w:rFonts w:eastAsia="Verdana" w:cs="Verdana"/>
                  <w:b/>
                  <w:bCs/>
                  <w:sz w:val="18"/>
                  <w:szCs w:val="18"/>
                  <w:u w:color="000000"/>
                  <w:bdr w:val="nil"/>
                </w:rPr>
                <w:t>ISCED 2013</w:t>
              </w:r>
            </w:hyperlink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AF53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Verdana" w:cs="Verdana"/>
                <w:b/>
                <w:bCs/>
                <w:i/>
                <w:iCs/>
                <w:color w:val="000000"/>
                <w:sz w:val="18"/>
                <w:szCs w:val="18"/>
                <w:u w:color="000000"/>
                <w:bdr w:val="nil"/>
              </w:rPr>
              <w:t>Subject area name</w:t>
            </w:r>
            <w:r w:rsidRPr="00D1029D">
              <w:rPr>
                <w:rFonts w:eastAsia="Verdana" w:cs="Verdana"/>
                <w:b/>
                <w:bCs/>
                <w:color w:val="31849B" w:themeColor="accent5" w:themeShade="BF"/>
                <w:sz w:val="18"/>
                <w:szCs w:val="18"/>
                <w:u w:val="single" w:color="000000"/>
                <w:bdr w:val="nil"/>
              </w:rPr>
              <w:br/>
            </w:r>
            <w:hyperlink r:id="rId10" w:history="1">
              <w:r w:rsidRPr="0070029B">
                <w:rPr>
                  <w:rStyle w:val="Hyperlink"/>
                  <w:rFonts w:eastAsia="Verdana" w:cs="Verdana"/>
                  <w:b/>
                  <w:bCs/>
                  <w:sz w:val="18"/>
                  <w:szCs w:val="18"/>
                  <w:u w:color="000000"/>
                  <w:bdr w:val="nil"/>
                </w:rPr>
                <w:t>ISCED 2013</w:t>
              </w:r>
            </w:hyperlink>
          </w:p>
          <w:p w14:paraId="4FF0E708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FC9D" w14:textId="77777777" w:rsidR="002B4BFD" w:rsidRPr="00D1029D" w:rsidRDefault="002B4BFD" w:rsidP="008672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</w:pPr>
            <w:r w:rsidRPr="00D1029D"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  <w:t>Number of adm</w:t>
            </w:r>
            <w:r w:rsidR="008672B2">
              <w:rPr>
                <w:rFonts w:eastAsia="Verdana" w:cs="Verdana"/>
                <w:b/>
                <w:color w:val="000000"/>
                <w:sz w:val="18"/>
                <w:szCs w:val="18"/>
                <w:u w:color="000000"/>
                <w:bdr w:val="nil"/>
              </w:rPr>
              <w:t>inistrative/training mobilities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03A6" w14:textId="77777777" w:rsidR="002B4BFD" w:rsidRPr="00D1029D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7030A0"/>
                <w:sz w:val="18"/>
                <w:szCs w:val="18"/>
                <w:u w:color="000000"/>
                <w:bdr w:val="nil"/>
                <w:lang w:val="en-GB"/>
              </w:rPr>
            </w:pPr>
            <w:r w:rsidRPr="00D1029D">
              <w:rPr>
                <w:rFonts w:eastAsia="Times New Roman" w:cs="Times New Roman"/>
                <w:b/>
                <w:sz w:val="18"/>
                <w:szCs w:val="18"/>
                <w:u w:color="000000"/>
                <w:bdr w:val="nil"/>
                <w:lang w:val="en-GB"/>
              </w:rPr>
              <w:t>Duration of each mobility in days</w:t>
            </w:r>
          </w:p>
        </w:tc>
      </w:tr>
      <w:tr w:rsidR="002B4BFD" w:rsidRPr="00D11C3F" w14:paraId="0C0D2027" w14:textId="77777777" w:rsidTr="00FF2452">
        <w:trPr>
          <w:trHeight w:val="320"/>
        </w:trPr>
        <w:tc>
          <w:tcPr>
            <w:tcW w:w="1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A7A9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873158"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  <w:t>UB Faculty or Institute</w:t>
            </w:r>
          </w:p>
        </w:tc>
        <w:tc>
          <w:tcPr>
            <w:tcW w:w="12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D95B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  <w:r w:rsidRPr="00873158"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  <w:t>Partner institution</w:t>
            </w:r>
          </w:p>
        </w:tc>
        <w:tc>
          <w:tcPr>
            <w:tcW w:w="1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6588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D458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07D0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9A37" w14:textId="77777777" w:rsidR="002B4BFD" w:rsidRPr="00873158" w:rsidRDefault="002B4BFD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</w:tr>
      <w:tr w:rsidR="00FB4075" w:rsidRPr="00D11C3F" w14:paraId="4EE9EC16" w14:textId="77777777" w:rsidTr="00FF2452">
        <w:trPr>
          <w:trHeight w:val="320"/>
        </w:trPr>
        <w:tc>
          <w:tcPr>
            <w:tcW w:w="1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286B" w14:textId="77777777" w:rsidR="00FB4075" w:rsidRPr="00873158" w:rsidRDefault="00FB4075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</w:p>
        </w:tc>
        <w:tc>
          <w:tcPr>
            <w:tcW w:w="12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902D" w14:textId="77777777" w:rsidR="00FB4075" w:rsidRPr="00873158" w:rsidRDefault="00FB4075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color="000000"/>
                <w:bdr w:val="nil"/>
                <w:lang w:val="en-GB"/>
              </w:rPr>
            </w:pPr>
          </w:p>
        </w:tc>
        <w:tc>
          <w:tcPr>
            <w:tcW w:w="1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D934" w14:textId="77777777" w:rsidR="00FB4075" w:rsidRPr="00873158" w:rsidRDefault="00FB4075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64FA" w14:textId="77777777" w:rsidR="00FB4075" w:rsidRPr="00873158" w:rsidRDefault="00FB4075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906E" w14:textId="77777777" w:rsidR="00FB4075" w:rsidRPr="00873158" w:rsidRDefault="00FB4075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9BFC" w14:textId="77777777" w:rsidR="00FB4075" w:rsidRPr="00873158" w:rsidRDefault="00FB4075" w:rsidP="00FF24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color="000000"/>
                <w:bdr w:val="nil"/>
                <w:lang w:val="en-GB"/>
              </w:rPr>
            </w:pPr>
          </w:p>
        </w:tc>
      </w:tr>
    </w:tbl>
    <w:p w14:paraId="7F12E427" w14:textId="77777777" w:rsidR="00E01CFC" w:rsidRDefault="00E01CF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238"/>
        <w:gridCol w:w="4113"/>
      </w:tblGrid>
      <w:tr w:rsidR="002B4BFD" w:rsidRPr="00285D05" w14:paraId="16C9A2EB" w14:textId="77777777" w:rsidTr="002B4BFD">
        <w:trPr>
          <w:trHeight w:val="457"/>
        </w:trPr>
        <w:tc>
          <w:tcPr>
            <w:tcW w:w="9351" w:type="dxa"/>
            <w:gridSpan w:val="2"/>
            <w:tcBorders>
              <w:top w:val="single" w:sz="2" w:space="0" w:color="auto"/>
            </w:tcBorders>
            <w:shd w:val="clear" w:color="auto" w:fill="B8CCE4" w:themeFill="accent1" w:themeFillTint="66"/>
            <w:vAlign w:val="center"/>
          </w:tcPr>
          <w:p w14:paraId="12C7960B" w14:textId="77777777" w:rsidR="002B4BFD" w:rsidRDefault="00E01CFC" w:rsidP="00FF2452">
            <w:pPr>
              <w:spacing w:after="40"/>
              <w:jc w:val="center"/>
              <w:rPr>
                <w:noProof/>
              </w:rPr>
            </w:pPr>
            <w:r>
              <w:lastRenderedPageBreak/>
              <w:br w:type="page"/>
            </w:r>
            <w:commentRangeStart w:id="0"/>
            <w:r w:rsidR="002B4BFD">
              <w:rPr>
                <w:noProof/>
              </w:rPr>
              <w:t>Cooperation Proposal</w:t>
            </w:r>
          </w:p>
          <w:p w14:paraId="0DD3F0CD" w14:textId="77777777" w:rsidR="002B4BFD" w:rsidRPr="00BC31DE" w:rsidRDefault="002B4BFD" w:rsidP="00FF2452">
            <w:pPr>
              <w:spacing w:after="40"/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>- Purpose, Goals and Objectives -</w:t>
            </w:r>
            <w:commentRangeEnd w:id="0"/>
            <w:r w:rsidR="00FB4075">
              <w:rPr>
                <w:rStyle w:val="CommentReference"/>
              </w:rPr>
              <w:commentReference w:id="0"/>
            </w:r>
          </w:p>
        </w:tc>
      </w:tr>
      <w:tr w:rsidR="002B4BFD" w:rsidRPr="00285D05" w14:paraId="69F54234" w14:textId="77777777" w:rsidTr="00AD1F5F">
        <w:trPr>
          <w:trHeight w:val="402"/>
        </w:trPr>
        <w:tc>
          <w:tcPr>
            <w:tcW w:w="5238" w:type="dxa"/>
            <w:vMerge w:val="restart"/>
            <w:shd w:val="clear" w:color="auto" w:fill="ECF3FA"/>
          </w:tcPr>
          <w:p w14:paraId="507BDEEC" w14:textId="77777777" w:rsidR="002B4BFD" w:rsidRPr="00861253" w:rsidRDefault="002B4BFD" w:rsidP="00FF2452">
            <w:pPr>
              <w:jc w:val="right"/>
              <w:rPr>
                <w:lang w:val="sr-Cyrl-RS"/>
              </w:rPr>
            </w:pPr>
            <w:r>
              <w:t>Has the applicant Faculty/Institute of the University of Belgrade already had students &amp; staff exchange or other types of cooperation with the partner institution</w:t>
            </w:r>
            <w:r w:rsidRPr="00861253">
              <w:rPr>
                <w:lang w:val="sr-Cyrl-RS"/>
              </w:rPr>
              <w:t>?</w:t>
            </w:r>
          </w:p>
        </w:tc>
        <w:tc>
          <w:tcPr>
            <w:tcW w:w="4113" w:type="dxa"/>
            <w:shd w:val="clear" w:color="auto" w:fill="FFFFFF" w:themeFill="background1"/>
          </w:tcPr>
          <w:p w14:paraId="3B23DD80" w14:textId="77777777" w:rsidR="002B4BFD" w:rsidRPr="005B65B7" w:rsidRDefault="002B4BFD" w:rsidP="00FF2452">
            <w:r w:rsidRPr="0090461B">
              <w:rPr>
                <w:sz w:val="24"/>
                <w:szCs w:val="24"/>
                <w:lang w:val="sr-Cyrl-RS"/>
              </w:rPr>
              <w:t>□</w:t>
            </w:r>
            <w:r>
              <w:rPr>
                <w:lang w:val="sr-Cyrl-RS"/>
              </w:rPr>
              <w:t xml:space="preserve"> </w:t>
            </w:r>
            <w:r>
              <w:t>yes</w:t>
            </w:r>
            <w:r>
              <w:rPr>
                <w:lang w:val="sr-Cyrl-RS"/>
              </w:rPr>
              <w:t xml:space="preserve">                             </w:t>
            </w:r>
            <w:r w:rsidRPr="0090461B">
              <w:rPr>
                <w:sz w:val="24"/>
                <w:szCs w:val="24"/>
                <w:lang w:val="sr-Cyrl-RS"/>
              </w:rPr>
              <w:t xml:space="preserve"> □</w:t>
            </w:r>
            <w:r w:rsidRPr="002E4911">
              <w:rPr>
                <w:lang w:val="sr-Cyrl-RS"/>
              </w:rPr>
              <w:t xml:space="preserve"> </w:t>
            </w:r>
            <w:r>
              <w:t>no</w:t>
            </w:r>
          </w:p>
        </w:tc>
      </w:tr>
      <w:tr w:rsidR="002B4BFD" w:rsidRPr="00285D05" w14:paraId="562293A3" w14:textId="77777777" w:rsidTr="00AD1F5F">
        <w:trPr>
          <w:trHeight w:val="402"/>
        </w:trPr>
        <w:tc>
          <w:tcPr>
            <w:tcW w:w="5238" w:type="dxa"/>
            <w:vMerge/>
            <w:shd w:val="clear" w:color="auto" w:fill="ECF3FA"/>
          </w:tcPr>
          <w:p w14:paraId="00F9A268" w14:textId="77777777" w:rsidR="002B4BFD" w:rsidRPr="00861253" w:rsidRDefault="002B4BFD" w:rsidP="00FF2452">
            <w:pPr>
              <w:jc w:val="right"/>
              <w:rPr>
                <w:lang w:val="sr-Cyrl-RS"/>
              </w:rPr>
            </w:pPr>
          </w:p>
        </w:tc>
        <w:tc>
          <w:tcPr>
            <w:tcW w:w="4113" w:type="dxa"/>
            <w:shd w:val="clear" w:color="auto" w:fill="FFFFFF" w:themeFill="background1"/>
          </w:tcPr>
          <w:p w14:paraId="03D81746" w14:textId="77777777" w:rsidR="002B4BFD" w:rsidRDefault="002B4BFD" w:rsidP="00FF2452">
            <w:pPr>
              <w:rPr>
                <w:lang w:val="sr-Cyrl-RS"/>
              </w:rPr>
            </w:pPr>
            <w:r>
              <w:t>If yes</w:t>
            </w:r>
            <w:r>
              <w:rPr>
                <w:lang w:val="sr-Cyrl-RS"/>
              </w:rPr>
              <w:t xml:space="preserve">, </w:t>
            </w:r>
            <w:r>
              <w:t>please select:</w:t>
            </w:r>
          </w:p>
          <w:p w14:paraId="14018158" w14:textId="77777777" w:rsidR="00E01CFC" w:rsidRDefault="002B4BFD" w:rsidP="00FF2452">
            <w:r w:rsidRPr="0090461B">
              <w:rPr>
                <w:sz w:val="24"/>
                <w:szCs w:val="24"/>
                <w:lang w:val="sr-Cyrl-RS"/>
              </w:rPr>
              <w:t>□</w:t>
            </w:r>
            <w:r w:rsidRPr="002E4911">
              <w:rPr>
                <w:lang w:val="sr-Cyrl-RS"/>
              </w:rPr>
              <w:t xml:space="preserve"> </w:t>
            </w:r>
            <w:r>
              <w:t>bilateral agreement</w:t>
            </w:r>
            <w:r>
              <w:rPr>
                <w:lang w:val="sr-Cyrl-RS"/>
              </w:rPr>
              <w:t xml:space="preserve">   </w:t>
            </w:r>
          </w:p>
          <w:p w14:paraId="18CBD2B0" w14:textId="77777777" w:rsidR="00E01CFC" w:rsidRDefault="002B4BFD" w:rsidP="00FF2452">
            <w:r w:rsidRPr="0090461B">
              <w:rPr>
                <w:sz w:val="24"/>
                <w:szCs w:val="24"/>
                <w:lang w:val="sr-Cyrl-RS"/>
              </w:rPr>
              <w:t>□</w:t>
            </w:r>
            <w:r w:rsidRPr="002E4911">
              <w:rPr>
                <w:lang w:val="sr-Cyrl-RS"/>
              </w:rPr>
              <w:t xml:space="preserve"> </w:t>
            </w:r>
            <w:r>
              <w:t>CEEPUS</w:t>
            </w:r>
            <w:r>
              <w:rPr>
                <w:lang w:val="sr-Cyrl-RS"/>
              </w:rPr>
              <w:t xml:space="preserve">  </w:t>
            </w:r>
          </w:p>
          <w:p w14:paraId="5E5E699B" w14:textId="77777777" w:rsidR="002B4BFD" w:rsidRDefault="002B4BFD" w:rsidP="00FF2452">
            <w:r w:rsidRPr="0090461B">
              <w:rPr>
                <w:sz w:val="24"/>
                <w:szCs w:val="24"/>
                <w:lang w:val="sr-Cyrl-RS"/>
              </w:rPr>
              <w:t>□</w:t>
            </w:r>
            <w:r w:rsidRPr="002E4911">
              <w:rPr>
                <w:lang w:val="sr-Cyrl-RS"/>
              </w:rPr>
              <w:t xml:space="preserve"> </w:t>
            </w:r>
            <w:r w:rsidR="00E01CFC">
              <w:t>I</w:t>
            </w:r>
            <w:r>
              <w:t>nternational funds and scholarships</w:t>
            </w:r>
            <w:r>
              <w:rPr>
                <w:lang w:val="sr-Cyrl-RS"/>
              </w:rPr>
              <w:t xml:space="preserve"> </w:t>
            </w:r>
            <w:r w:rsidR="00E01CFC">
              <w:t xml:space="preserve">  </w:t>
            </w:r>
          </w:p>
          <w:p w14:paraId="67065021" w14:textId="77777777" w:rsidR="00E01CFC" w:rsidRPr="00E01CFC" w:rsidRDefault="00E01CFC" w:rsidP="00FF2452">
            <w:r w:rsidRPr="0090461B">
              <w:rPr>
                <w:sz w:val="24"/>
                <w:szCs w:val="24"/>
                <w:lang w:val="sr-Cyrl-RS"/>
              </w:rPr>
              <w:t>□</w:t>
            </w:r>
            <w:r w:rsidRPr="002E4911">
              <w:rPr>
                <w:lang w:val="sr-Cyrl-RS"/>
              </w:rPr>
              <w:t xml:space="preserve"> </w:t>
            </w:r>
            <w:r>
              <w:t>Erasmus+ International Credit Mobility</w:t>
            </w:r>
          </w:p>
          <w:p w14:paraId="783CF8D2" w14:textId="77777777" w:rsidR="002B4BFD" w:rsidRPr="005B65B7" w:rsidRDefault="002B4BFD" w:rsidP="00AD1F5F">
            <w:pPr>
              <w:rPr>
                <w:lang w:val="sr-Cyrl-RS"/>
              </w:rPr>
            </w:pPr>
            <w:r w:rsidRPr="0090461B">
              <w:rPr>
                <w:sz w:val="24"/>
                <w:szCs w:val="24"/>
                <w:lang w:val="sr-Cyrl-RS"/>
              </w:rPr>
              <w:t>□</w:t>
            </w:r>
            <w:r w:rsidRPr="002E4911">
              <w:rPr>
                <w:lang w:val="sr-Cyrl-RS"/>
              </w:rPr>
              <w:t xml:space="preserve"> </w:t>
            </w:r>
            <w:r>
              <w:t>other</w:t>
            </w:r>
            <w:r>
              <w:rPr>
                <w:lang w:val="sr-Cyrl-RS"/>
              </w:rPr>
              <w:t>:</w:t>
            </w:r>
            <w:r>
              <w:t xml:space="preserve"> </w:t>
            </w:r>
            <w:r>
              <w:rPr>
                <w:lang w:val="sr-Cyrl-RS"/>
              </w:rPr>
              <w:t>_______________</w:t>
            </w:r>
            <w:r>
              <w:t>____</w:t>
            </w:r>
            <w:r>
              <w:rPr>
                <w:lang w:val="sr-Cyrl-RS"/>
              </w:rPr>
              <w:t>______</w:t>
            </w:r>
          </w:p>
        </w:tc>
      </w:tr>
      <w:tr w:rsidR="002B4BFD" w:rsidRPr="00285D05" w14:paraId="131E9D45" w14:textId="77777777" w:rsidTr="00AD1F5F">
        <w:trPr>
          <w:trHeight w:val="1476"/>
        </w:trPr>
        <w:tc>
          <w:tcPr>
            <w:tcW w:w="5238" w:type="dxa"/>
            <w:shd w:val="clear" w:color="auto" w:fill="ECF3FA"/>
          </w:tcPr>
          <w:p w14:paraId="0786BE18" w14:textId="77777777" w:rsidR="002B4BFD" w:rsidRDefault="00AD1F5F" w:rsidP="00FF2452">
            <w:pPr>
              <w:jc w:val="right"/>
            </w:pPr>
            <w:r>
              <w:t>Please explain the relevance of the proposed cooperation</w:t>
            </w:r>
            <w:r w:rsidR="00AD3CF0">
              <w:rPr>
                <w:rFonts w:ascii="Calibri" w:eastAsia="Calibri" w:hAnsi="Calibri" w:cs="Times New Roman"/>
              </w:rPr>
              <w:t>? (Must be between 1000 and 2000 characters)</w:t>
            </w:r>
          </w:p>
          <w:p w14:paraId="57374515" w14:textId="77777777" w:rsidR="00AD1F5F" w:rsidRPr="00AD1F5F" w:rsidRDefault="00AD1F5F" w:rsidP="00FF2452">
            <w:pPr>
              <w:jc w:val="right"/>
              <w:rPr>
                <w:sz w:val="18"/>
                <w:szCs w:val="18"/>
                <w:highlight w:val="yellow"/>
              </w:rPr>
            </w:pPr>
            <w:r w:rsidRPr="00AD1F5F">
              <w:rPr>
                <w:color w:val="595959" w:themeColor="text1" w:themeTint="A6"/>
                <w:sz w:val="18"/>
                <w:szCs w:val="18"/>
              </w:rPr>
              <w:t xml:space="preserve">*Why is the mobility towards the selected Region/Country strategic for your institution and for </w:t>
            </w:r>
            <w:r w:rsidR="0010505C">
              <w:rPr>
                <w:color w:val="595959" w:themeColor="text1" w:themeTint="A6"/>
                <w:sz w:val="18"/>
                <w:szCs w:val="18"/>
              </w:rPr>
              <w:t xml:space="preserve">the </w:t>
            </w:r>
            <w:hyperlink r:id="rId12" w:history="1">
              <w:r w:rsidR="0010505C" w:rsidRPr="0010505C">
                <w:rPr>
                  <w:rStyle w:val="Hyperlink"/>
                  <w:sz w:val="18"/>
                  <w:szCs w:val="18"/>
                </w:rPr>
                <w:t>Mobility Strategy</w:t>
              </w:r>
            </w:hyperlink>
            <w:r w:rsidRPr="00AD1F5F">
              <w:rPr>
                <w:color w:val="595959" w:themeColor="text1" w:themeTint="A6"/>
                <w:sz w:val="18"/>
                <w:szCs w:val="18"/>
              </w:rPr>
              <w:t>? Please analyze the overall interest of your institution in strengthening the mobility with universities in the selected Region/Country and then examine in depth the interest towards the specific target-university.</w:t>
            </w:r>
          </w:p>
        </w:tc>
        <w:tc>
          <w:tcPr>
            <w:tcW w:w="4113" w:type="dxa"/>
            <w:shd w:val="clear" w:color="auto" w:fill="FFFFFF" w:themeFill="background1"/>
          </w:tcPr>
          <w:p w14:paraId="7E621077" w14:textId="77777777" w:rsidR="002B4BFD" w:rsidRDefault="002B4BFD" w:rsidP="00FF2452">
            <w:pPr>
              <w:tabs>
                <w:tab w:val="left" w:pos="6372"/>
              </w:tabs>
              <w:rPr>
                <w:lang w:val="sr-Cyrl-RS"/>
              </w:rPr>
            </w:pPr>
          </w:p>
        </w:tc>
      </w:tr>
      <w:tr w:rsidR="002B4BFD" w:rsidRPr="00285D05" w14:paraId="1265F482" w14:textId="77777777" w:rsidTr="00AD1F5F">
        <w:trPr>
          <w:trHeight w:val="1476"/>
        </w:trPr>
        <w:tc>
          <w:tcPr>
            <w:tcW w:w="5238" w:type="dxa"/>
            <w:shd w:val="clear" w:color="auto" w:fill="ECF3FA"/>
          </w:tcPr>
          <w:p w14:paraId="1884133F" w14:textId="77777777" w:rsidR="00AD1F5F" w:rsidRPr="003562FE" w:rsidRDefault="00AD1F5F" w:rsidP="00FF2452">
            <w:pPr>
              <w:jc w:val="right"/>
              <w:rPr>
                <w:highlight w:val="yellow"/>
                <w:lang w:val="sr-Cyrl-RS"/>
              </w:rPr>
            </w:pPr>
            <w:r>
              <w:t xml:space="preserve">How the proposed cooperation fits in with </w:t>
            </w:r>
            <w:r w:rsidR="00FA05C9">
              <w:t xml:space="preserve">the project selection criteria outlined in the </w:t>
            </w:r>
            <w:r w:rsidR="001E7682">
              <w:rPr>
                <w:lang w:val="sr-Latn-RS"/>
              </w:rPr>
              <w:t>text of the announcement</w:t>
            </w:r>
            <w:r w:rsidR="00FA05C9">
              <w:t>?</w:t>
            </w:r>
          </w:p>
          <w:p w14:paraId="1DE30DB0" w14:textId="77777777" w:rsidR="002B4BFD" w:rsidRPr="00AD1F5F" w:rsidRDefault="002B4BFD" w:rsidP="00FF245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3" w:type="dxa"/>
            <w:shd w:val="clear" w:color="auto" w:fill="FFFFFF" w:themeFill="background1"/>
          </w:tcPr>
          <w:p w14:paraId="2A90DC73" w14:textId="77777777" w:rsidR="002B4BFD" w:rsidRDefault="002B4BFD" w:rsidP="00FF2452">
            <w:pPr>
              <w:tabs>
                <w:tab w:val="left" w:pos="6372"/>
              </w:tabs>
              <w:rPr>
                <w:rStyle w:val="CommentReference"/>
              </w:rPr>
            </w:pPr>
            <w:r>
              <w:rPr>
                <w:rStyle w:val="CommentReference"/>
              </w:rPr>
              <w:t xml:space="preserve">  </w:t>
            </w:r>
          </w:p>
        </w:tc>
      </w:tr>
      <w:tr w:rsidR="001E7682" w:rsidRPr="00285D05" w14:paraId="7B14B8EE" w14:textId="77777777" w:rsidTr="00AD1F5F">
        <w:trPr>
          <w:trHeight w:val="1476"/>
        </w:trPr>
        <w:tc>
          <w:tcPr>
            <w:tcW w:w="5238" w:type="dxa"/>
            <w:shd w:val="clear" w:color="auto" w:fill="ECF3FA"/>
          </w:tcPr>
          <w:p w14:paraId="6C61D2B3" w14:textId="77777777" w:rsidR="001E7682" w:rsidRDefault="001E7682" w:rsidP="00FF2452">
            <w:pPr>
              <w:jc w:val="right"/>
            </w:pPr>
            <w:r>
              <w:t>Please provide relevant information (course description and links) to your course offer for incoming students.</w:t>
            </w:r>
          </w:p>
          <w:p w14:paraId="7FDD150F" w14:textId="77777777" w:rsidR="00EF59BB" w:rsidRDefault="00EF59BB" w:rsidP="00FF2452">
            <w:pPr>
              <w:jc w:val="right"/>
            </w:pPr>
            <w:r>
              <w:t xml:space="preserve">It is understood that </w:t>
            </w:r>
            <w:r w:rsidR="00FB4075">
              <w:t xml:space="preserve">some courses may not be offered in a particular semester. </w:t>
            </w:r>
          </w:p>
        </w:tc>
        <w:tc>
          <w:tcPr>
            <w:tcW w:w="4113" w:type="dxa"/>
            <w:shd w:val="clear" w:color="auto" w:fill="FFFFFF" w:themeFill="background1"/>
          </w:tcPr>
          <w:p w14:paraId="5F7DE05A" w14:textId="77777777" w:rsidR="001E7682" w:rsidRDefault="001E7682" w:rsidP="00FF2452">
            <w:pPr>
              <w:tabs>
                <w:tab w:val="left" w:pos="6372"/>
              </w:tabs>
              <w:rPr>
                <w:rStyle w:val="CommentReference"/>
              </w:rPr>
            </w:pPr>
          </w:p>
        </w:tc>
      </w:tr>
      <w:tr w:rsidR="00FB4075" w:rsidRPr="00285D05" w14:paraId="34AA9A82" w14:textId="77777777" w:rsidTr="00AD1F5F">
        <w:trPr>
          <w:trHeight w:val="1476"/>
        </w:trPr>
        <w:tc>
          <w:tcPr>
            <w:tcW w:w="5238" w:type="dxa"/>
            <w:shd w:val="clear" w:color="auto" w:fill="ECF3FA"/>
          </w:tcPr>
          <w:p w14:paraId="6507734D" w14:textId="77777777" w:rsidR="00FB4075" w:rsidRPr="00FB4075" w:rsidRDefault="00FB4075" w:rsidP="00FF245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Is there a specific language level requirement for incoming students to follow instruction in the courses available for them. (recommended level at </w:t>
            </w:r>
            <w:hyperlink r:id="rId13" w:history="1">
              <w:r w:rsidRPr="00FB4075">
                <w:rPr>
                  <w:rStyle w:val="Hyperlink"/>
                  <w:lang w:val="sr-Latn-RS"/>
                </w:rPr>
                <w:t>CEFR</w:t>
              </w:r>
            </w:hyperlink>
            <w:r>
              <w:rPr>
                <w:lang w:val="sr-Latn-RS"/>
              </w:rPr>
              <w:t xml:space="preserve"> is B1 for students) </w:t>
            </w:r>
          </w:p>
        </w:tc>
        <w:tc>
          <w:tcPr>
            <w:tcW w:w="4113" w:type="dxa"/>
            <w:shd w:val="clear" w:color="auto" w:fill="FFFFFF" w:themeFill="background1"/>
          </w:tcPr>
          <w:p w14:paraId="69DF4017" w14:textId="77777777" w:rsidR="00FB4075" w:rsidRDefault="00FB4075" w:rsidP="00FF2452">
            <w:pPr>
              <w:tabs>
                <w:tab w:val="left" w:pos="6372"/>
              </w:tabs>
              <w:rPr>
                <w:rStyle w:val="CommentReference"/>
              </w:rPr>
            </w:pPr>
          </w:p>
        </w:tc>
      </w:tr>
    </w:tbl>
    <w:p w14:paraId="0FF63323" w14:textId="77777777" w:rsidR="009B6B61" w:rsidRDefault="002B4BFD">
      <w:r>
        <w:t xml:space="preserve">              </w:t>
      </w:r>
      <w:bookmarkStart w:id="1" w:name="_GoBack"/>
      <w:bookmarkEnd w:id="1"/>
    </w:p>
    <w:sectPr w:rsidR="009B6B61" w:rsidSect="001464AA">
      <w:pgSz w:w="11907" w:h="16839" w:code="9"/>
      <w:pgMar w:top="1080" w:right="1440" w:bottom="108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jubica Dimitrijevic" w:date="2021-04-12T12:24:00Z" w:initials="LD">
    <w:p w14:paraId="73148B3F" w14:textId="77777777" w:rsidR="00FB4075" w:rsidRPr="00835042" w:rsidRDefault="00FB4075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segmentu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obavezna</w:t>
      </w:r>
      <w:proofErr w:type="spellEnd"/>
      <w:r w:rsidR="00835042">
        <w:t xml:space="preserve">, </w:t>
      </w:r>
      <w:proofErr w:type="spellStart"/>
      <w:r w:rsidR="00835042">
        <w:t>kao</w:t>
      </w:r>
      <w:proofErr w:type="spellEnd"/>
      <w:r w:rsidR="00835042">
        <w:t xml:space="preserve"> </w:t>
      </w:r>
      <w:proofErr w:type="spellStart"/>
      <w:r w:rsidR="00835042">
        <w:t>i</w:t>
      </w:r>
      <w:proofErr w:type="spellEnd"/>
      <w:r w:rsidR="00835042">
        <w:t xml:space="preserve"> </w:t>
      </w:r>
      <w:proofErr w:type="spellStart"/>
      <w:r w:rsidR="00835042">
        <w:t>broj</w:t>
      </w:r>
      <w:proofErr w:type="spellEnd"/>
      <w:r w:rsidR="00835042">
        <w:t xml:space="preserve"> re</w:t>
      </w:r>
      <w:r w:rsidR="00835042">
        <w:rPr>
          <w:lang w:val="sr-Latn-RS"/>
        </w:rPr>
        <w:t>či po polju.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148B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148B3F" w16cid:durableId="24280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0C933" w14:textId="77777777" w:rsidR="003A0018" w:rsidRDefault="003A0018" w:rsidP="002B4BFD">
      <w:pPr>
        <w:spacing w:after="0" w:line="240" w:lineRule="auto"/>
      </w:pPr>
      <w:r>
        <w:separator/>
      </w:r>
    </w:p>
  </w:endnote>
  <w:endnote w:type="continuationSeparator" w:id="0">
    <w:p w14:paraId="398C7FDB" w14:textId="77777777" w:rsidR="003A0018" w:rsidRDefault="003A0018" w:rsidP="002B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E4E2B" w14:textId="77777777" w:rsidR="003A0018" w:rsidRDefault="003A0018" w:rsidP="002B4BFD">
      <w:pPr>
        <w:spacing w:after="0" w:line="240" w:lineRule="auto"/>
      </w:pPr>
      <w:r>
        <w:separator/>
      </w:r>
    </w:p>
  </w:footnote>
  <w:footnote w:type="continuationSeparator" w:id="0">
    <w:p w14:paraId="307D4220" w14:textId="77777777" w:rsidR="003A0018" w:rsidRDefault="003A0018" w:rsidP="002B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1DF"/>
    <w:multiLevelType w:val="hybridMultilevel"/>
    <w:tmpl w:val="A37C6404"/>
    <w:lvl w:ilvl="0" w:tplc="DDA6ED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36B12"/>
    <w:multiLevelType w:val="hybridMultilevel"/>
    <w:tmpl w:val="AD90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2868"/>
    <w:multiLevelType w:val="multilevel"/>
    <w:tmpl w:val="ABC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jubica Dimitrijevic">
    <w15:presenceInfo w15:providerId="AD" w15:userId="S-1-5-21-2416469757-647714554-347841616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61"/>
    <w:rsid w:val="00037621"/>
    <w:rsid w:val="000B3EEB"/>
    <w:rsid w:val="000B7858"/>
    <w:rsid w:val="00103EDE"/>
    <w:rsid w:val="0010505C"/>
    <w:rsid w:val="001464AA"/>
    <w:rsid w:val="00177E65"/>
    <w:rsid w:val="00195B91"/>
    <w:rsid w:val="001A1BF4"/>
    <w:rsid w:val="001E7682"/>
    <w:rsid w:val="00200F95"/>
    <w:rsid w:val="002240EE"/>
    <w:rsid w:val="00263556"/>
    <w:rsid w:val="002B4BFD"/>
    <w:rsid w:val="00336A4E"/>
    <w:rsid w:val="003A0018"/>
    <w:rsid w:val="003A0BB1"/>
    <w:rsid w:val="0057198A"/>
    <w:rsid w:val="00630D6B"/>
    <w:rsid w:val="0069424C"/>
    <w:rsid w:val="0073162A"/>
    <w:rsid w:val="007935C8"/>
    <w:rsid w:val="007A2C27"/>
    <w:rsid w:val="007E0463"/>
    <w:rsid w:val="007E22D6"/>
    <w:rsid w:val="00830D61"/>
    <w:rsid w:val="00832AAC"/>
    <w:rsid w:val="0083379A"/>
    <w:rsid w:val="00835042"/>
    <w:rsid w:val="008672B2"/>
    <w:rsid w:val="00922E68"/>
    <w:rsid w:val="009363C9"/>
    <w:rsid w:val="0094229A"/>
    <w:rsid w:val="009613D9"/>
    <w:rsid w:val="009A219E"/>
    <w:rsid w:val="009A6215"/>
    <w:rsid w:val="009B6B61"/>
    <w:rsid w:val="00A26719"/>
    <w:rsid w:val="00A7454F"/>
    <w:rsid w:val="00AD1F5F"/>
    <w:rsid w:val="00AD3CF0"/>
    <w:rsid w:val="00B20D79"/>
    <w:rsid w:val="00B34639"/>
    <w:rsid w:val="00BA3319"/>
    <w:rsid w:val="00BB5FDE"/>
    <w:rsid w:val="00C23D97"/>
    <w:rsid w:val="00CB219E"/>
    <w:rsid w:val="00D533B9"/>
    <w:rsid w:val="00D90DCD"/>
    <w:rsid w:val="00DC073F"/>
    <w:rsid w:val="00DF5077"/>
    <w:rsid w:val="00E01CFC"/>
    <w:rsid w:val="00EF44A5"/>
    <w:rsid w:val="00EF59BB"/>
    <w:rsid w:val="00F056FC"/>
    <w:rsid w:val="00F05BA3"/>
    <w:rsid w:val="00F273B9"/>
    <w:rsid w:val="00FA05C9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EA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6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B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B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B61"/>
    <w:rPr>
      <w:color w:val="0000FF"/>
      <w:u w:val="single"/>
    </w:rPr>
  </w:style>
  <w:style w:type="character" w:customStyle="1" w:styleId="red-span">
    <w:name w:val="red-span"/>
    <w:basedOn w:val="DefaultParagraphFont"/>
    <w:rsid w:val="009B6B61"/>
  </w:style>
  <w:style w:type="paragraph" w:customStyle="1" w:styleId="text-center">
    <w:name w:val="text-center"/>
    <w:basedOn w:val="Normal"/>
    <w:rsid w:val="009B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4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BF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B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BFD"/>
  </w:style>
  <w:style w:type="paragraph" w:styleId="ListParagraph">
    <w:name w:val="List Paragraph"/>
    <w:basedOn w:val="Normal"/>
    <w:uiPriority w:val="99"/>
    <w:qFormat/>
    <w:rsid w:val="002B4BFD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4B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B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BF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1C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6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6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0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6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B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B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B61"/>
    <w:rPr>
      <w:color w:val="0000FF"/>
      <w:u w:val="single"/>
    </w:rPr>
  </w:style>
  <w:style w:type="character" w:customStyle="1" w:styleId="red-span">
    <w:name w:val="red-span"/>
    <w:basedOn w:val="DefaultParagraphFont"/>
    <w:rsid w:val="009B6B61"/>
  </w:style>
  <w:style w:type="paragraph" w:customStyle="1" w:styleId="text-center">
    <w:name w:val="text-center"/>
    <w:basedOn w:val="Normal"/>
    <w:rsid w:val="009B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4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BF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B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BFD"/>
  </w:style>
  <w:style w:type="paragraph" w:styleId="ListParagraph">
    <w:name w:val="List Paragraph"/>
    <w:basedOn w:val="Normal"/>
    <w:uiPriority w:val="99"/>
    <w:qFormat/>
    <w:rsid w:val="002B4BFD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4B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B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BF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1C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6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6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sr/saradnja/internacionalizacija.php" TargetMode="External"/><Relationship Id="rId13" Type="http://schemas.openxmlformats.org/officeDocument/2006/relationships/hyperlink" Target="https://www.coe.int/en/web/common-european-framework-reference-languages/level-descriptions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g.ac.rs/sr/saradnja/internacionalizacija.php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rcabc.europa.eu/sd/a/2fd8652b-63fd-46c1-b428-427a4fc1baea/ISCED-F%20-%20correspondence%20tables_revision%20March%20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abc.europa.eu/sd/a/2fd8652b-63fd-46c1-b428-427a4fc1baea/ISCED-F%20-%20correspondence%20tables_revision%20March%20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Zeljko Cupic</cp:lastModifiedBy>
  <cp:revision>2</cp:revision>
  <cp:lastPrinted>2021-04-12T08:54:00Z</cp:lastPrinted>
  <dcterms:created xsi:type="dcterms:W3CDTF">2021-04-19T15:16:00Z</dcterms:created>
  <dcterms:modified xsi:type="dcterms:W3CDTF">2021-04-19T15:16:00Z</dcterms:modified>
</cp:coreProperties>
</file>